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45413177" w:rsidR="00EA6C38" w:rsidRPr="008B68A3" w:rsidRDefault="00EA6C38" w:rsidP="00913442">
      <w:pPr>
        <w:pStyle w:val="CRCoverPage"/>
        <w:tabs>
          <w:tab w:val="right" w:pos="9639"/>
        </w:tabs>
        <w:spacing w:after="0"/>
        <w:rPr>
          <w:b/>
          <w:i/>
          <w:sz w:val="24"/>
          <w:szCs w:val="24"/>
          <w:lang w:val="en-US" w:eastAsia="ko-KR"/>
        </w:rPr>
      </w:pPr>
      <w:bookmarkStart w:id="0" w:name="OLE_LINK1"/>
      <w:bookmarkStart w:id="1" w:name="OLE_LINK2"/>
      <w:r w:rsidRPr="003D6BCD">
        <w:rPr>
          <w:b/>
          <w:sz w:val="24"/>
          <w:szCs w:val="24"/>
          <w:lang w:val="en-US"/>
        </w:rPr>
        <w:t xml:space="preserve">3GPP TSG </w:t>
      </w:r>
      <w:r w:rsidRPr="003D6BCD">
        <w:rPr>
          <w:b/>
          <w:sz w:val="24"/>
          <w:szCs w:val="24"/>
          <w:lang w:val="en-US" w:eastAsia="ko-KR"/>
        </w:rPr>
        <w:t>RAN WG1</w:t>
      </w:r>
      <w:r w:rsidR="00125748" w:rsidRPr="003D6BCD">
        <w:rPr>
          <w:b/>
          <w:sz w:val="24"/>
          <w:szCs w:val="24"/>
          <w:lang w:val="en-US" w:eastAsia="ko-KR"/>
        </w:rPr>
        <w:t xml:space="preserve"> </w:t>
      </w:r>
      <w:r w:rsidR="00A1787C" w:rsidRPr="003D6BCD">
        <w:rPr>
          <w:b/>
          <w:bCs/>
          <w:sz w:val="24"/>
          <w:szCs w:val="24"/>
          <w:lang w:val="en-US" w:eastAsia="ko-KR"/>
        </w:rPr>
        <w:t>#</w:t>
      </w:r>
      <w:r w:rsidR="001B3830" w:rsidRPr="003D6BCD">
        <w:rPr>
          <w:b/>
          <w:bCs/>
          <w:sz w:val="24"/>
          <w:szCs w:val="24"/>
          <w:lang w:val="en-US" w:eastAsia="ko-KR"/>
        </w:rPr>
        <w:t>1</w:t>
      </w:r>
      <w:r w:rsidR="008513F5" w:rsidRPr="003D6BCD">
        <w:rPr>
          <w:b/>
          <w:bCs/>
          <w:sz w:val="24"/>
          <w:szCs w:val="24"/>
          <w:lang w:val="en-US" w:eastAsia="ko-KR"/>
        </w:rPr>
        <w:t>1</w:t>
      </w:r>
      <w:r w:rsidR="008873B0">
        <w:rPr>
          <w:b/>
          <w:bCs/>
          <w:sz w:val="24"/>
          <w:szCs w:val="24"/>
          <w:lang w:val="en-US" w:eastAsia="ko-KR"/>
        </w:rPr>
        <w:t>3</w:t>
      </w:r>
      <w:r w:rsidRPr="003D6BCD">
        <w:rPr>
          <w:b/>
          <w:sz w:val="24"/>
          <w:szCs w:val="24"/>
          <w:lang w:val="en-US" w:eastAsia="ko-KR"/>
        </w:rPr>
        <w:tab/>
      </w:r>
      <w:r w:rsidR="0016694A" w:rsidRPr="0016694A">
        <w:t xml:space="preserve"> </w:t>
      </w:r>
      <w:r w:rsidR="0016694A" w:rsidRPr="0016694A">
        <w:rPr>
          <w:b/>
          <w:sz w:val="24"/>
          <w:szCs w:val="24"/>
          <w:lang w:val="en-US" w:eastAsia="ko-KR"/>
        </w:rPr>
        <w:t>R1-2305548</w:t>
      </w:r>
    </w:p>
    <w:bookmarkEnd w:id="0"/>
    <w:bookmarkEnd w:id="1"/>
    <w:p w14:paraId="2735BAC9" w14:textId="71603A8A" w:rsidR="006D2ED0" w:rsidRPr="00CA79D7" w:rsidRDefault="008873B0" w:rsidP="00913442">
      <w:pPr>
        <w:pStyle w:val="CRCoverPage"/>
        <w:spacing w:after="240"/>
        <w:outlineLvl w:val="0"/>
        <w:rPr>
          <w:b/>
          <w:bCs/>
          <w:sz w:val="24"/>
          <w:szCs w:val="24"/>
          <w:lang w:val="en-US" w:eastAsia="ko-KR"/>
        </w:rPr>
      </w:pPr>
      <w:r>
        <w:rPr>
          <w:b/>
          <w:bCs/>
          <w:sz w:val="24"/>
          <w:szCs w:val="24"/>
          <w:lang w:val="en-US" w:eastAsia="ko-KR"/>
        </w:rPr>
        <w:t>Incheon, Korea</w:t>
      </w:r>
      <w:r w:rsidR="00414A4C">
        <w:rPr>
          <w:b/>
          <w:bCs/>
          <w:sz w:val="24"/>
          <w:szCs w:val="24"/>
          <w:lang w:val="en-US" w:eastAsia="ko-KR"/>
        </w:rPr>
        <w:t xml:space="preserve">, </w:t>
      </w:r>
      <w:r>
        <w:rPr>
          <w:b/>
          <w:bCs/>
          <w:sz w:val="24"/>
          <w:szCs w:val="24"/>
          <w:lang w:val="en-US" w:eastAsia="ko-KR"/>
        </w:rPr>
        <w:t>May</w:t>
      </w:r>
      <w:r w:rsidR="00630EB5">
        <w:rPr>
          <w:b/>
          <w:bCs/>
          <w:sz w:val="24"/>
          <w:szCs w:val="24"/>
          <w:lang w:val="en-US" w:eastAsia="ko-KR"/>
        </w:rPr>
        <w:t xml:space="preserve"> </w:t>
      </w:r>
      <w:r>
        <w:rPr>
          <w:b/>
          <w:bCs/>
          <w:sz w:val="24"/>
          <w:szCs w:val="24"/>
          <w:lang w:val="en-US" w:eastAsia="ko-KR"/>
        </w:rPr>
        <w:t>22</w:t>
      </w:r>
      <w:r>
        <w:rPr>
          <w:b/>
          <w:bCs/>
          <w:sz w:val="24"/>
          <w:szCs w:val="24"/>
          <w:vertAlign w:val="superscript"/>
          <w:lang w:val="en-US" w:eastAsia="ko-KR"/>
        </w:rPr>
        <w:t>nd</w:t>
      </w:r>
      <w:r w:rsidR="008E6FF7" w:rsidRPr="00CA79D7">
        <w:rPr>
          <w:b/>
          <w:bCs/>
          <w:sz w:val="24"/>
          <w:szCs w:val="24"/>
          <w:lang w:val="en-US" w:eastAsia="ko-KR"/>
        </w:rPr>
        <w:t xml:space="preserve"> </w:t>
      </w:r>
      <w:r w:rsidR="007F26C5" w:rsidRPr="00CA79D7">
        <w:rPr>
          <w:b/>
          <w:bCs/>
          <w:sz w:val="24"/>
          <w:szCs w:val="24"/>
          <w:lang w:val="en-US" w:eastAsia="ko-KR"/>
        </w:rPr>
        <w:t>–</w:t>
      </w:r>
      <w:r w:rsidR="00A225CB">
        <w:rPr>
          <w:b/>
          <w:bCs/>
          <w:sz w:val="24"/>
          <w:szCs w:val="24"/>
          <w:lang w:val="en-US" w:eastAsia="ko-KR"/>
        </w:rPr>
        <w:t xml:space="preserve"> </w:t>
      </w:r>
      <w:r w:rsidR="00095F19">
        <w:rPr>
          <w:b/>
          <w:bCs/>
          <w:sz w:val="24"/>
          <w:szCs w:val="24"/>
          <w:lang w:val="en-US" w:eastAsia="ko-KR"/>
        </w:rPr>
        <w:t>26</w:t>
      </w:r>
      <w:r w:rsidR="00095F19">
        <w:rPr>
          <w:b/>
          <w:bCs/>
          <w:sz w:val="24"/>
          <w:szCs w:val="24"/>
          <w:vertAlign w:val="superscript"/>
          <w:lang w:val="en-US" w:eastAsia="ko-KR"/>
        </w:rPr>
        <w:t>th</w:t>
      </w:r>
      <w:r w:rsidR="007F26C5" w:rsidRPr="00CA79D7">
        <w:rPr>
          <w:b/>
          <w:bCs/>
          <w:sz w:val="24"/>
          <w:szCs w:val="24"/>
          <w:lang w:val="en-US" w:eastAsia="ko-KR"/>
        </w:rPr>
        <w:t>, 202</w:t>
      </w:r>
      <w:r w:rsidR="00A957C3">
        <w:rPr>
          <w:b/>
          <w:bCs/>
          <w:sz w:val="24"/>
          <w:szCs w:val="24"/>
          <w:lang w:val="en-US" w:eastAsia="ko-KR"/>
        </w:rPr>
        <w:t>3</w:t>
      </w:r>
    </w:p>
    <w:p w14:paraId="534B7880" w14:textId="36305B0D"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784D71" w:rsidRPr="00784D71">
        <w:rPr>
          <w:rFonts w:ascii="Arial" w:hAnsi="Arial"/>
          <w:sz w:val="24"/>
        </w:rPr>
        <w:t>9.</w:t>
      </w:r>
      <w:r w:rsidR="00BF00E7">
        <w:rPr>
          <w:rFonts w:ascii="Arial" w:hAnsi="Arial"/>
          <w:sz w:val="24"/>
        </w:rPr>
        <w:t>1</w:t>
      </w:r>
      <w:r w:rsidR="008873B0">
        <w:rPr>
          <w:rFonts w:ascii="Arial" w:hAnsi="Arial"/>
          <w:sz w:val="24"/>
        </w:rPr>
        <w:t>7</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1BDE1CE6" w:rsidR="0072162A" w:rsidRPr="00553559" w:rsidRDefault="0072162A" w:rsidP="00E222E9">
      <w:pPr>
        <w:tabs>
          <w:tab w:val="left" w:pos="1985"/>
        </w:tabs>
        <w:ind w:left="2040" w:hangingChars="850" w:hanging="2040"/>
        <w:rPr>
          <w:rFonts w:ascii="Arial" w:hAnsi="Arial"/>
          <w:sz w:val="24"/>
        </w:rPr>
      </w:pPr>
      <w:r w:rsidRPr="00BC2CCB">
        <w:rPr>
          <w:rFonts w:ascii="Arial" w:hAnsi="Arial"/>
          <w:b/>
          <w:sz w:val="24"/>
        </w:rPr>
        <w:t>Title:</w:t>
      </w:r>
      <w:r w:rsidRPr="00BC2CCB">
        <w:rPr>
          <w:rFonts w:ascii="Arial" w:hAnsi="Arial"/>
          <w:b/>
          <w:sz w:val="24"/>
        </w:rPr>
        <w:tab/>
      </w:r>
      <w:r w:rsidR="00BF00E7" w:rsidRPr="00BC2CCB">
        <w:rPr>
          <w:rFonts w:ascii="Arial" w:hAnsi="Arial"/>
          <w:sz w:val="24"/>
        </w:rPr>
        <w:t xml:space="preserve">Discussion on </w:t>
      </w:r>
      <w:r w:rsidR="008873B0" w:rsidRPr="00BC2CCB">
        <w:rPr>
          <w:rFonts w:ascii="Arial" w:hAnsi="Arial"/>
          <w:sz w:val="24"/>
        </w:rPr>
        <w:t xml:space="preserve">higher layer </w:t>
      </w:r>
      <w:proofErr w:type="spellStart"/>
      <w:r w:rsidR="00FB6DD7" w:rsidRPr="00BC2CCB">
        <w:rPr>
          <w:rFonts w:ascii="Arial" w:hAnsi="Arial"/>
          <w:sz w:val="24"/>
        </w:rPr>
        <w:t>signa</w:t>
      </w:r>
      <w:r w:rsidR="00204A41" w:rsidRPr="00BC2CCB">
        <w:rPr>
          <w:rFonts w:ascii="Arial" w:hAnsi="Arial"/>
          <w:sz w:val="24"/>
        </w:rPr>
        <w:t>l</w:t>
      </w:r>
      <w:r w:rsidR="00FB6DD7" w:rsidRPr="00BC2CCB">
        <w:rPr>
          <w:rFonts w:ascii="Arial" w:hAnsi="Arial"/>
          <w:sz w:val="24"/>
        </w:rPr>
        <w:t>ling</w:t>
      </w:r>
      <w:proofErr w:type="spellEnd"/>
      <w:r w:rsidR="00FB6DD7" w:rsidRPr="00BC2CCB">
        <w:rPr>
          <w:rFonts w:ascii="Arial" w:hAnsi="Arial"/>
          <w:sz w:val="24"/>
        </w:rPr>
        <w:t xml:space="preserve"> </w:t>
      </w:r>
      <w:r w:rsidR="00BF00E7" w:rsidRPr="00BC2CCB">
        <w:rPr>
          <w:rFonts w:ascii="Arial" w:hAnsi="Arial"/>
          <w:sz w:val="24"/>
        </w:rPr>
        <w:t>for multi-carrier enhancements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4959487C" w14:textId="3B972019" w:rsidR="00180C1C" w:rsidRDefault="00180C1C" w:rsidP="00B74EC5">
      <w:pPr>
        <w:spacing w:before="120" w:after="120" w:line="288" w:lineRule="auto"/>
        <w:jc w:val="both"/>
        <w:rPr>
          <w:lang w:eastAsia="ko-KR"/>
        </w:rPr>
      </w:pPr>
      <w:r w:rsidRPr="00553559">
        <w:rPr>
          <w:lang w:eastAsia="ko-KR"/>
        </w:rPr>
        <w:t xml:space="preserve">This contribution discusses </w:t>
      </w:r>
      <w:r w:rsidR="008873B0">
        <w:rPr>
          <w:lang w:eastAsia="ko-KR"/>
        </w:rPr>
        <w:t xml:space="preserve">higher layer parameters </w:t>
      </w:r>
      <w:r w:rsidR="00846CFF">
        <w:rPr>
          <w:lang w:eastAsia="ko-KR"/>
        </w:rPr>
        <w:t xml:space="preserve">for </w:t>
      </w:r>
      <w:r w:rsidR="00BA2B0D">
        <w:rPr>
          <w:lang w:eastAsia="ko-KR"/>
        </w:rPr>
        <w:t>joint scheduling of PDSCHs/PUSCHs on multiple serving cells using a single DCI format</w:t>
      </w:r>
      <w:r w:rsidR="00436177">
        <w:rPr>
          <w:lang w:eastAsia="ko-KR"/>
        </w:rPr>
        <w:t xml:space="preserve">, as considered in </w:t>
      </w:r>
      <w:r w:rsidR="00B12A61">
        <w:rPr>
          <w:lang w:eastAsia="ko-KR"/>
        </w:rPr>
        <w:t xml:space="preserve">the following objective from </w:t>
      </w:r>
      <w:r w:rsidR="006B4201">
        <w:rPr>
          <w:lang w:eastAsia="ko-KR"/>
        </w:rPr>
        <w:t xml:space="preserve">the Rel-18 </w:t>
      </w:r>
      <w:r w:rsidR="00436177">
        <w:rPr>
          <w:lang w:eastAsia="ko-KR"/>
        </w:rPr>
        <w:t xml:space="preserve">WI </w:t>
      </w:r>
      <w:r w:rsidR="00B12A61">
        <w:rPr>
          <w:lang w:eastAsia="ko-KR"/>
        </w:rPr>
        <w:t>for multi-carrier enhancements</w:t>
      </w:r>
      <w:r w:rsidR="006B4201" w:rsidRPr="006B4201">
        <w:rPr>
          <w:lang w:eastAsia="ko-KR"/>
        </w:rPr>
        <w:t xml:space="preserve"> </w:t>
      </w:r>
      <w:r w:rsidR="006B4201">
        <w:rPr>
          <w:lang w:eastAsia="ko-KR"/>
        </w:rPr>
        <w:t>[1]</w:t>
      </w:r>
      <w:r w:rsidR="003F33F2">
        <w:rPr>
          <w:lang w:eastAsia="ko-KR"/>
        </w:rPr>
        <w:t>.</w:t>
      </w:r>
    </w:p>
    <w:tbl>
      <w:tblPr>
        <w:tblStyle w:val="TableGrid"/>
        <w:tblW w:w="8995" w:type="dxa"/>
        <w:jc w:val="center"/>
        <w:tblLook w:val="04A0" w:firstRow="1" w:lastRow="0" w:firstColumn="1" w:lastColumn="0" w:noHBand="0" w:noVBand="1"/>
      </w:tblPr>
      <w:tblGrid>
        <w:gridCol w:w="8995"/>
      </w:tblGrid>
      <w:tr w:rsidR="005B4DBA" w:rsidRPr="00553559" w14:paraId="3799CEA1" w14:textId="77777777" w:rsidTr="009276EA">
        <w:trPr>
          <w:jc w:val="center"/>
        </w:trPr>
        <w:tc>
          <w:tcPr>
            <w:tcW w:w="8995" w:type="dxa"/>
          </w:tcPr>
          <w:p w14:paraId="51501BE4" w14:textId="77777777" w:rsidR="005B4DBA" w:rsidRPr="00B12A61" w:rsidRDefault="005B4DBA" w:rsidP="00B74EC5">
            <w:pPr>
              <w:spacing w:after="120"/>
            </w:pPr>
            <w:r w:rsidRPr="00B12A61">
              <w:rPr>
                <w:b/>
                <w:bCs/>
                <w:lang w:val="en-GB"/>
              </w:rPr>
              <w:t>1. Specify a solution for multi-cell PUSCH/PDSCH scheduling (one PDSCH/PUSCH per cell) with a single DCI [RAN1]</w:t>
            </w:r>
          </w:p>
          <w:p w14:paraId="094AE25B" w14:textId="77777777" w:rsidR="005B4DBA" w:rsidRPr="00B12A61" w:rsidRDefault="005B4DBA" w:rsidP="00B74EC5">
            <w:pPr>
              <w:numPr>
                <w:ilvl w:val="0"/>
                <w:numId w:val="12"/>
              </w:numPr>
              <w:spacing w:after="120"/>
            </w:pPr>
            <w:r w:rsidRPr="00B12A61">
              <w:rPr>
                <w:lang w:val="en-GB"/>
              </w:rPr>
              <w:t>Identify the maximum number of cells that can be scheduled simultaneously</w:t>
            </w:r>
          </w:p>
          <w:p w14:paraId="18DA7F73" w14:textId="77777777" w:rsidR="005B4DBA" w:rsidRPr="00B12A61" w:rsidRDefault="005B4DBA" w:rsidP="00B74EC5">
            <w:pPr>
              <w:numPr>
                <w:ilvl w:val="0"/>
                <w:numId w:val="12"/>
              </w:numPr>
              <w:spacing w:after="120"/>
            </w:pPr>
            <w:r w:rsidRPr="00B12A61">
              <w:rPr>
                <w:lang w:val="en-GB"/>
              </w:rPr>
              <w:t>Consider both intra-band and inter-band CA operation</w:t>
            </w:r>
          </w:p>
          <w:p w14:paraId="11580FB5" w14:textId="77777777" w:rsidR="005B4DBA" w:rsidRPr="00B12A61" w:rsidRDefault="005B4DBA" w:rsidP="00B74EC5">
            <w:pPr>
              <w:numPr>
                <w:ilvl w:val="0"/>
                <w:numId w:val="12"/>
              </w:numPr>
              <w:spacing w:after="120"/>
            </w:pPr>
            <w:r w:rsidRPr="00B12A61">
              <w:rPr>
                <w:lang w:val="en-GB"/>
              </w:rPr>
              <w:t>Consider both FR1 and FR2</w:t>
            </w:r>
          </w:p>
          <w:p w14:paraId="7A5F5DAE" w14:textId="77777777" w:rsidR="005B4DBA" w:rsidRPr="00B12A61" w:rsidRDefault="005B4DBA" w:rsidP="009276EA">
            <w:pPr>
              <w:numPr>
                <w:ilvl w:val="0"/>
                <w:numId w:val="12"/>
              </w:numPr>
              <w:spacing w:after="160" w:line="259" w:lineRule="auto"/>
              <w:rPr>
                <w:rFonts w:ascii="Calibri" w:eastAsia="Batang" w:hAnsi="Calibri" w:cs="Calibri"/>
                <w:sz w:val="22"/>
                <w:szCs w:val="22"/>
                <w:lang w:eastAsia="zh-CN"/>
              </w:rPr>
            </w:pPr>
            <w:r w:rsidRPr="00B12A61">
              <w:rPr>
                <w:lang w:val="en-GB"/>
              </w:rPr>
              <w:t>The single DCI shall be optimized for 3 or more cells for the multi-cell PUSCH/PDSCH scheduling</w:t>
            </w:r>
          </w:p>
        </w:tc>
      </w:tr>
    </w:tbl>
    <w:p w14:paraId="0B6AD5D5" w14:textId="16242B9C" w:rsidR="005B4DBA" w:rsidRDefault="005B4DBA" w:rsidP="00B74EC5">
      <w:pPr>
        <w:spacing w:after="0"/>
        <w:rPr>
          <w:lang w:eastAsia="ko-KR"/>
        </w:rPr>
      </w:pPr>
    </w:p>
    <w:p w14:paraId="39EC2B54" w14:textId="390E1560" w:rsidR="005B4DBA" w:rsidRDefault="005B4DBA" w:rsidP="00B74EC5">
      <w:pPr>
        <w:jc w:val="both"/>
        <w:rPr>
          <w:lang w:eastAsia="ko-KR"/>
        </w:rPr>
      </w:pPr>
      <w:r>
        <w:rPr>
          <w:lang w:eastAsia="ko-KR"/>
        </w:rPr>
        <w:t xml:space="preserve">Throughout this document, cells that are jointly scheduled </w:t>
      </w:r>
      <w:r w:rsidR="00B74EC5">
        <w:rPr>
          <w:lang w:eastAsia="ko-KR"/>
        </w:rPr>
        <w:t xml:space="preserve">by </w:t>
      </w:r>
      <w:r>
        <w:rPr>
          <w:lang w:eastAsia="ko-KR"/>
        </w:rPr>
        <w:t>a single DCI format are referred to as “co-scheduled</w:t>
      </w:r>
      <w:r w:rsidR="00C72FA0">
        <w:rPr>
          <w:lang w:eastAsia="ko-KR"/>
        </w:rPr>
        <w:t>”</w:t>
      </w:r>
      <w:r>
        <w:rPr>
          <w:lang w:eastAsia="ko-KR"/>
        </w:rPr>
        <w:t xml:space="preserve"> cells.</w:t>
      </w:r>
    </w:p>
    <w:p w14:paraId="6C56DDDD" w14:textId="2FB72298" w:rsidR="003F33F2" w:rsidRDefault="003F33F2" w:rsidP="00B74EC5">
      <w:pPr>
        <w:jc w:val="both"/>
        <w:rPr>
          <w:lang w:eastAsia="ko-KR"/>
        </w:rPr>
      </w:pPr>
      <w:r>
        <w:rPr>
          <w:lang w:eastAsia="ko-KR"/>
        </w:rPr>
        <w:t>The following is based on the email discussion in RAN1#112bis-e [2] that resulted in a</w:t>
      </w:r>
      <w:r w:rsidR="00BA45A7">
        <w:rPr>
          <w:lang w:eastAsia="ko-KR"/>
        </w:rPr>
        <w:t>n initial</w:t>
      </w:r>
      <w:r>
        <w:rPr>
          <w:lang w:eastAsia="ko-KR"/>
        </w:rPr>
        <w:t xml:space="preserve"> collection of RRC parameters as listed in [3, 4].</w:t>
      </w:r>
    </w:p>
    <w:p w14:paraId="6DC5CF15" w14:textId="48D54CFD" w:rsidR="000C3140" w:rsidRDefault="008F1C82" w:rsidP="000C314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Configuration of s</w:t>
      </w:r>
      <w:r w:rsidR="00316DD7">
        <w:rPr>
          <w:lang w:val="en-US"/>
        </w:rPr>
        <w:t>cheduling combinations</w:t>
      </w:r>
    </w:p>
    <w:p w14:paraId="3CB0533C" w14:textId="47D336C1" w:rsidR="00F203AB" w:rsidRDefault="00065C4F" w:rsidP="00F203AB">
      <w:pPr>
        <w:jc w:val="both"/>
        <w:rPr>
          <w:lang w:eastAsia="ko-KR"/>
        </w:rPr>
      </w:pPr>
      <w:r>
        <w:rPr>
          <w:lang w:eastAsia="ko-KR"/>
        </w:rPr>
        <w:t xml:space="preserve">Based on </w:t>
      </w:r>
      <w:r w:rsidR="00A82297">
        <w:rPr>
          <w:lang w:eastAsia="ko-KR"/>
        </w:rPr>
        <w:t xml:space="preserve">previous </w:t>
      </w:r>
      <w:r w:rsidR="006A0CB0">
        <w:rPr>
          <w:lang w:eastAsia="ko-KR"/>
        </w:rPr>
        <w:t>RAN1 agreements, a UE can be configured with up to 4 set</w:t>
      </w:r>
      <w:r w:rsidR="00B12E78">
        <w:rPr>
          <w:lang w:eastAsia="ko-KR"/>
        </w:rPr>
        <w:t>s</w:t>
      </w:r>
      <w:r w:rsidR="006A0CB0">
        <w:rPr>
          <w:lang w:eastAsia="ko-KR"/>
        </w:rPr>
        <w:t xml:space="preserve"> of cells for multi-cell scheduling</w:t>
      </w:r>
      <w:r w:rsidR="00A82297">
        <w:rPr>
          <w:lang w:eastAsia="ko-KR"/>
        </w:rPr>
        <w:t xml:space="preserve"> in a PUCCH group</w:t>
      </w:r>
      <w:r w:rsidR="006A0CB0">
        <w:rPr>
          <w:lang w:eastAsia="ko-KR"/>
        </w:rPr>
        <w:t xml:space="preserve">, with each set of cells including up to 4 cells. </w:t>
      </w:r>
      <w:r w:rsidR="00F203AB">
        <w:rPr>
          <w:lang w:eastAsia="ko-KR"/>
        </w:rPr>
        <w:t>The up to 4 configured sets of cells can be associated with different scheduling cell</w:t>
      </w:r>
      <w:r w:rsidR="00B12E78">
        <w:rPr>
          <w:lang w:eastAsia="ko-KR"/>
        </w:rPr>
        <w:t>s</w:t>
      </w:r>
      <w:r w:rsidR="00F203AB">
        <w:rPr>
          <w:lang w:eastAsia="ko-KR"/>
        </w:rPr>
        <w:t xml:space="preserve">, while only up to </w:t>
      </w:r>
      <w:r w:rsidR="00F203AB" w:rsidRPr="004977FE">
        <w:rPr>
          <w:i/>
          <w:lang w:eastAsia="ko-KR"/>
        </w:rPr>
        <w:t>N</w:t>
      </w:r>
      <w:r w:rsidR="00F203AB">
        <w:rPr>
          <w:lang w:eastAsia="ko-KR"/>
        </w:rPr>
        <w:t xml:space="preserve"> sets of cells can be from a same scheduling cell, </w:t>
      </w:r>
      <w:r w:rsidR="00357AC6">
        <w:rPr>
          <w:lang w:eastAsia="ko-KR"/>
        </w:rPr>
        <w:t>where</w:t>
      </w:r>
      <w:r w:rsidR="00F203AB">
        <w:rPr>
          <w:lang w:eastAsia="ko-KR"/>
        </w:rPr>
        <w:t xml:space="preserve"> </w:t>
      </w:r>
      <w:r w:rsidR="00F203AB" w:rsidRPr="004977FE">
        <w:rPr>
          <w:i/>
          <w:lang w:eastAsia="ko-KR"/>
        </w:rPr>
        <w:t>N</w:t>
      </w:r>
      <w:r w:rsidR="00F203AB">
        <w:rPr>
          <w:lang w:eastAsia="ko-KR"/>
        </w:rPr>
        <w:t xml:space="preserve"> </w:t>
      </w:r>
      <w:r w:rsidR="00364BB4">
        <w:rPr>
          <w:lang w:eastAsia="ko-KR"/>
        </w:rPr>
        <w:t>is</w:t>
      </w:r>
      <w:r w:rsidR="00A82297">
        <w:rPr>
          <w:lang w:eastAsia="ko-KR"/>
        </w:rPr>
        <w:t xml:space="preserve"> related to</w:t>
      </w:r>
      <w:r w:rsidR="00357AC6">
        <w:rPr>
          <w:lang w:eastAsia="ko-KR"/>
        </w:rPr>
        <w:t xml:space="preserve"> </w:t>
      </w:r>
      <w:r w:rsidR="00F203AB">
        <w:rPr>
          <w:lang w:eastAsia="ko-KR"/>
        </w:rPr>
        <w:t xml:space="preserve">a UE capability. </w:t>
      </w:r>
    </w:p>
    <w:p w14:paraId="2139AE27" w14:textId="0CE85BCA" w:rsidR="00434AFF" w:rsidRDefault="006A0CB0" w:rsidP="000C3140">
      <w:pPr>
        <w:jc w:val="both"/>
        <w:rPr>
          <w:lang w:eastAsia="ko-KR"/>
        </w:rPr>
      </w:pPr>
      <w:r>
        <w:rPr>
          <w:lang w:eastAsia="ko-KR"/>
        </w:rPr>
        <w:t>A DCI format 0_</w:t>
      </w:r>
      <w:r w:rsidR="00A82297">
        <w:rPr>
          <w:lang w:eastAsia="ko-KR"/>
        </w:rPr>
        <w:t>3</w:t>
      </w:r>
      <w:r>
        <w:rPr>
          <w:lang w:eastAsia="ko-KR"/>
        </w:rPr>
        <w:t>/1_</w:t>
      </w:r>
      <w:r w:rsidR="00A82297">
        <w:rPr>
          <w:lang w:eastAsia="ko-KR"/>
        </w:rPr>
        <w:t>3</w:t>
      </w:r>
      <w:r>
        <w:rPr>
          <w:lang w:eastAsia="ko-KR"/>
        </w:rPr>
        <w:t xml:space="preserve"> can schedule one or more PUSCHs or PDSCHs on one or more cells in one set of cells, from the </w:t>
      </w:r>
      <w:r w:rsidR="00A82297">
        <w:rPr>
          <w:lang w:eastAsia="ko-KR"/>
        </w:rPr>
        <w:t xml:space="preserve">up to 4 </w:t>
      </w:r>
      <w:r>
        <w:rPr>
          <w:lang w:eastAsia="ko-KR"/>
        </w:rPr>
        <w:t xml:space="preserve">configured sets of cells. The cell combinations, </w:t>
      </w:r>
      <w:r w:rsidR="004264A7">
        <w:rPr>
          <w:lang w:eastAsia="ko-KR"/>
        </w:rPr>
        <w:t xml:space="preserve">from </w:t>
      </w:r>
      <w:r>
        <w:rPr>
          <w:lang w:eastAsia="ko-KR"/>
        </w:rPr>
        <w:t>a set of cells, that a DCI format 0_</w:t>
      </w:r>
      <w:r w:rsidR="00A82297">
        <w:rPr>
          <w:lang w:eastAsia="ko-KR"/>
        </w:rPr>
        <w:t>3</w:t>
      </w:r>
      <w:r>
        <w:rPr>
          <w:lang w:eastAsia="ko-KR"/>
        </w:rPr>
        <w:t>/1_</w:t>
      </w:r>
      <w:r w:rsidR="00A82297">
        <w:rPr>
          <w:lang w:eastAsia="ko-KR"/>
        </w:rPr>
        <w:t>3</w:t>
      </w:r>
      <w:r>
        <w:rPr>
          <w:lang w:eastAsia="ko-KR"/>
        </w:rPr>
        <w:t xml:space="preserve"> schedules can be configured in a table and associated with a</w:t>
      </w:r>
      <w:r w:rsidR="00B12E78">
        <w:rPr>
          <w:lang w:eastAsia="ko-KR"/>
        </w:rPr>
        <w:t>n</w:t>
      </w:r>
      <w:r>
        <w:rPr>
          <w:lang w:eastAsia="ko-KR"/>
        </w:rPr>
        <w:t xml:space="preserve"> index that is indicated in the DCI format 0_</w:t>
      </w:r>
      <w:r w:rsidR="00A82297">
        <w:rPr>
          <w:lang w:eastAsia="ko-KR"/>
        </w:rPr>
        <w:t>3</w:t>
      </w:r>
      <w:r>
        <w:rPr>
          <w:lang w:eastAsia="ko-KR"/>
        </w:rPr>
        <w:t>/1_</w:t>
      </w:r>
      <w:r w:rsidR="00A82297">
        <w:rPr>
          <w:lang w:eastAsia="ko-KR"/>
        </w:rPr>
        <w:t>3</w:t>
      </w:r>
      <w:r>
        <w:rPr>
          <w:lang w:eastAsia="ko-KR"/>
        </w:rPr>
        <w:t xml:space="preserve">, or can be arbitrary and indicated by FDRA values, where a non-reserved </w:t>
      </w:r>
      <w:r w:rsidR="00E15F75">
        <w:rPr>
          <w:lang w:eastAsia="ko-KR"/>
        </w:rPr>
        <w:t xml:space="preserve">FDRA </w:t>
      </w:r>
      <w:r>
        <w:rPr>
          <w:lang w:eastAsia="ko-KR"/>
        </w:rPr>
        <w:t>value for a cell indicate</w:t>
      </w:r>
      <w:r w:rsidR="00B12E78">
        <w:rPr>
          <w:lang w:eastAsia="ko-KR"/>
        </w:rPr>
        <w:t>s</w:t>
      </w:r>
      <w:r>
        <w:rPr>
          <w:lang w:eastAsia="ko-KR"/>
        </w:rPr>
        <w:t xml:space="preserve"> that the cell is scheduled, and a reserved </w:t>
      </w:r>
      <w:r w:rsidR="00D76B78">
        <w:rPr>
          <w:lang w:eastAsia="ko-KR"/>
        </w:rPr>
        <w:t xml:space="preserve">FDRA </w:t>
      </w:r>
      <w:r>
        <w:rPr>
          <w:lang w:eastAsia="ko-KR"/>
        </w:rPr>
        <w:t xml:space="preserve">value for a cell indicates that the cell is not scheduled. </w:t>
      </w:r>
    </w:p>
    <w:p w14:paraId="28BB68FE" w14:textId="77777777" w:rsidR="00F81C15" w:rsidRDefault="00F81C15" w:rsidP="000C3140">
      <w:pPr>
        <w:jc w:val="both"/>
        <w:rPr>
          <w:lang w:eastAsia="ko-KR"/>
        </w:rPr>
      </w:pPr>
    </w:p>
    <w:p w14:paraId="265CC6DA" w14:textId="54853F73" w:rsidR="009F2548" w:rsidRPr="009F2548" w:rsidRDefault="009F2548" w:rsidP="009F2548">
      <w:pPr>
        <w:keepNext/>
        <w:keepLines/>
        <w:overflowPunct w:val="0"/>
        <w:autoSpaceDE w:val="0"/>
        <w:autoSpaceDN w:val="0"/>
        <w:adjustRightInd w:val="0"/>
        <w:spacing w:before="180" w:after="120" w:line="288" w:lineRule="auto"/>
        <w:textAlignment w:val="baseline"/>
        <w:outlineLvl w:val="1"/>
        <w:rPr>
          <w:rFonts w:ascii="Arial" w:eastAsia="Batang" w:hAnsi="Arial"/>
          <w:b/>
          <w:sz w:val="24"/>
          <w:lang w:eastAsia="ko-KR"/>
        </w:rPr>
      </w:pPr>
      <w:r w:rsidRPr="009F2548">
        <w:rPr>
          <w:rFonts w:ascii="Arial" w:eastAsia="Batang" w:hAnsi="Arial"/>
          <w:b/>
          <w:sz w:val="24"/>
          <w:lang w:eastAsia="ko-KR"/>
        </w:rPr>
        <w:t xml:space="preserve">2.1 </w:t>
      </w:r>
      <w:r w:rsidRPr="00444704">
        <w:rPr>
          <w:rFonts w:ascii="Arial" w:eastAsia="Batang" w:hAnsi="Arial"/>
          <w:b/>
          <w:sz w:val="24"/>
          <w:lang w:eastAsia="ko-KR"/>
        </w:rPr>
        <w:t>How to configure a set of cells</w:t>
      </w:r>
      <w:r w:rsidR="006E091D" w:rsidRPr="00444704">
        <w:rPr>
          <w:rFonts w:ascii="Arial" w:eastAsia="Batang" w:hAnsi="Arial"/>
          <w:b/>
          <w:sz w:val="24"/>
          <w:lang w:eastAsia="ko-KR"/>
        </w:rPr>
        <w:t xml:space="preserve"> for multi-cell scheduling</w:t>
      </w:r>
      <w:r w:rsidRPr="00444704">
        <w:rPr>
          <w:rFonts w:ascii="Arial" w:eastAsia="Batang" w:hAnsi="Arial"/>
          <w:b/>
          <w:sz w:val="24"/>
          <w:lang w:eastAsia="ko-KR"/>
        </w:rPr>
        <w:t>?</w:t>
      </w:r>
    </w:p>
    <w:p w14:paraId="165E677F" w14:textId="7A6A4F3F" w:rsidR="003A4F03" w:rsidRDefault="00BF73D9" w:rsidP="000C3140">
      <w:pPr>
        <w:jc w:val="both"/>
        <w:rPr>
          <w:lang w:eastAsia="ko-KR"/>
        </w:rPr>
      </w:pPr>
      <w:r w:rsidRPr="00E276F5">
        <w:rPr>
          <w:lang w:eastAsia="ko-KR"/>
        </w:rPr>
        <w:t xml:space="preserve">A first </w:t>
      </w:r>
      <w:r w:rsidR="008F1D7E">
        <w:rPr>
          <w:lang w:eastAsia="ko-KR"/>
        </w:rPr>
        <w:t>topic</w:t>
      </w:r>
      <w:r>
        <w:rPr>
          <w:lang w:eastAsia="ko-KR"/>
        </w:rPr>
        <w:t xml:space="preserve"> is how to configure the set of cells for multi-cell scheduling, namely the RRC parameters</w:t>
      </w:r>
      <w:r w:rsidR="00DB6BAB">
        <w:rPr>
          <w:lang w:eastAsia="ko-KR"/>
        </w:rPr>
        <w:t xml:space="preserve"> </w:t>
      </w:r>
      <w:r w:rsidR="00DB6BAB">
        <w:rPr>
          <w:i/>
          <w:iCs/>
        </w:rPr>
        <w:t>ScheduledCell-ListDCI-0-3</w:t>
      </w:r>
      <w:r>
        <w:rPr>
          <w:lang w:eastAsia="ko-KR"/>
        </w:rPr>
        <w:t xml:space="preserve"> </w:t>
      </w:r>
      <w:r w:rsidR="00DB6BAB">
        <w:rPr>
          <w:lang w:eastAsia="ko-KR"/>
        </w:rPr>
        <w:t xml:space="preserve">and </w:t>
      </w:r>
      <w:r w:rsidR="00DB6BAB">
        <w:rPr>
          <w:i/>
          <w:iCs/>
        </w:rPr>
        <w:t>ScheduledCell-ListDCI-1-3</w:t>
      </w:r>
      <w:r w:rsidR="00DB6BAB">
        <w:rPr>
          <w:lang w:eastAsia="ko-KR"/>
        </w:rPr>
        <w:t>.</w:t>
      </w:r>
    </w:p>
    <w:p w14:paraId="6ABCC723" w14:textId="75211AFF" w:rsidR="003A1D71" w:rsidRDefault="003A1D71" w:rsidP="000C3140">
      <w:pPr>
        <w:jc w:val="both"/>
        <w:rPr>
          <w:lang w:val="en-GB" w:eastAsia="x-none"/>
        </w:rPr>
      </w:pPr>
      <w:r>
        <w:rPr>
          <w:lang w:eastAsia="ko-KR"/>
        </w:rPr>
        <w:t xml:space="preserve">All RAN1 agreements have considered one list for a set of cells, without distinction among DL </w:t>
      </w:r>
      <w:r w:rsidR="00E34306">
        <w:rPr>
          <w:lang w:eastAsia="ko-KR"/>
        </w:rPr>
        <w:t>list</w:t>
      </w:r>
      <w:r>
        <w:rPr>
          <w:lang w:eastAsia="ko-KR"/>
        </w:rPr>
        <w:t xml:space="preserve"> and UL </w:t>
      </w:r>
      <w:r w:rsidR="00E34306">
        <w:rPr>
          <w:lang w:eastAsia="ko-KR"/>
        </w:rPr>
        <w:t>list</w:t>
      </w:r>
      <w:r>
        <w:rPr>
          <w:lang w:eastAsia="ko-KR"/>
        </w:rPr>
        <w:t xml:space="preserve">. </w:t>
      </w:r>
      <w:r w:rsidR="00E34306">
        <w:rPr>
          <w:lang w:eastAsia="ko-KR"/>
        </w:rPr>
        <w:t xml:space="preserve">Otherwise, a more elegant approach would have been to adopt </w:t>
      </w:r>
      <w:r w:rsidR="002F692C">
        <w:rPr>
          <w:lang w:eastAsia="ko-KR"/>
        </w:rPr>
        <w:t xml:space="preserve">separate </w:t>
      </w:r>
      <w:r w:rsidR="00E34306">
        <w:rPr>
          <w:lang w:eastAsia="ko-KR"/>
        </w:rPr>
        <w:t xml:space="preserve">sets of DL cells and </w:t>
      </w:r>
      <w:r w:rsidR="002F692C">
        <w:rPr>
          <w:lang w:eastAsia="ko-KR"/>
        </w:rPr>
        <w:t xml:space="preserve">sets of </w:t>
      </w:r>
      <w:r w:rsidR="00E34306">
        <w:rPr>
          <w:lang w:eastAsia="ko-KR"/>
        </w:rPr>
        <w:t>UL cells</w:t>
      </w:r>
      <w:r w:rsidR="003B4A45">
        <w:rPr>
          <w:lang w:eastAsia="ko-KR"/>
        </w:rPr>
        <w:t>,</w:t>
      </w:r>
      <w:r w:rsidR="00E34306">
        <w:rPr>
          <w:lang w:eastAsia="ko-KR"/>
        </w:rPr>
        <w:t xml:space="preserve"> rather than </w:t>
      </w:r>
      <w:r w:rsidR="005F57DF">
        <w:rPr>
          <w:lang w:eastAsia="ko-KR"/>
        </w:rPr>
        <w:t xml:space="preserve">the current RRC approach with </w:t>
      </w:r>
      <w:r w:rsidR="00E34306">
        <w:rPr>
          <w:lang w:eastAsia="ko-KR"/>
        </w:rPr>
        <w:t xml:space="preserve">a set of cells comprising two separate lists of DL cells and UL cells. </w:t>
      </w:r>
      <w:r w:rsidR="003B4A45">
        <w:rPr>
          <w:lang w:eastAsia="ko-KR"/>
        </w:rPr>
        <w:t>For the latter approach</w:t>
      </w:r>
      <w:r>
        <w:rPr>
          <w:lang w:eastAsia="ko-KR"/>
        </w:rPr>
        <w:t xml:space="preserve">, </w:t>
      </w:r>
      <w:r w:rsidR="00E34306">
        <w:rPr>
          <w:lang w:eastAsia="ko-KR"/>
        </w:rPr>
        <w:t xml:space="preserve">configuration of </w:t>
      </w:r>
      <w:r>
        <w:rPr>
          <w:lang w:eastAsia="ko-KR"/>
        </w:rPr>
        <w:t xml:space="preserve">two separate lists of cells </w:t>
      </w:r>
      <w:r w:rsidR="00AD3DE0">
        <w:rPr>
          <w:i/>
          <w:iCs/>
        </w:rPr>
        <w:t>ScheduledCell-ListDCI-0-3</w:t>
      </w:r>
      <w:r w:rsidR="00AD3DE0">
        <w:rPr>
          <w:lang w:eastAsia="ko-KR"/>
        </w:rPr>
        <w:t xml:space="preserve"> and </w:t>
      </w:r>
      <w:r w:rsidR="00AD3DE0">
        <w:rPr>
          <w:i/>
          <w:iCs/>
        </w:rPr>
        <w:t xml:space="preserve">ScheduledCell-ListDCI-1-3 </w:t>
      </w:r>
      <w:r w:rsidR="00E34306">
        <w:rPr>
          <w:lang w:eastAsia="ko-KR"/>
        </w:rPr>
        <w:t>is</w:t>
      </w:r>
      <w:r>
        <w:rPr>
          <w:lang w:eastAsia="ko-KR"/>
        </w:rPr>
        <w:t xml:space="preserve"> </w:t>
      </w:r>
      <w:proofErr w:type="spellStart"/>
      <w:r>
        <w:rPr>
          <w:lang w:eastAsia="ko-KR"/>
        </w:rPr>
        <w:t>is</w:t>
      </w:r>
      <w:proofErr w:type="spellEnd"/>
      <w:r>
        <w:rPr>
          <w:lang w:eastAsia="ko-KR"/>
        </w:rPr>
        <w:t xml:space="preserve"> clearly not needed for the </w:t>
      </w:r>
      <w:r w:rsidRPr="003A1D71">
        <w:rPr>
          <w:lang w:eastAsia="ko-KR"/>
        </w:rPr>
        <w:t>‘scheduled cell indicator field’ method</w:t>
      </w:r>
      <w:r>
        <w:rPr>
          <w:lang w:eastAsia="ko-KR"/>
        </w:rPr>
        <w:t xml:space="preserve">, but can be </w:t>
      </w:r>
      <w:r w:rsidR="009B4A57">
        <w:rPr>
          <w:lang w:eastAsia="ko-KR"/>
        </w:rPr>
        <w:t xml:space="preserve">possibly </w:t>
      </w:r>
      <w:r w:rsidR="005F57DF">
        <w:rPr>
          <w:lang w:val="en-GB" w:eastAsia="x-none"/>
        </w:rPr>
        <w:t>considered</w:t>
      </w:r>
      <w:r w:rsidR="005F57DF" w:rsidRPr="00B76859">
        <w:rPr>
          <w:lang w:val="en-GB" w:eastAsia="x-none"/>
        </w:rPr>
        <w:t xml:space="preserve"> </w:t>
      </w:r>
      <w:r w:rsidRPr="00B76859">
        <w:rPr>
          <w:lang w:val="en-GB" w:eastAsia="x-none"/>
        </w:rPr>
        <w:t xml:space="preserve">for </w:t>
      </w:r>
      <w:r>
        <w:rPr>
          <w:lang w:val="en-GB" w:eastAsia="x-none"/>
        </w:rPr>
        <w:t xml:space="preserve">the FDRA-based method. </w:t>
      </w:r>
      <w:r w:rsidR="005F57DF">
        <w:rPr>
          <w:lang w:val="en-GB" w:eastAsia="x-none"/>
        </w:rPr>
        <w:t>If the two lists are maintained</w:t>
      </w:r>
      <w:r>
        <w:rPr>
          <w:lang w:val="en-GB" w:eastAsia="x-none"/>
        </w:rPr>
        <w:t>, the relation between the two lists should be clarified.</w:t>
      </w:r>
    </w:p>
    <w:p w14:paraId="4F21CD6A" w14:textId="5ED24767" w:rsidR="009B4A57" w:rsidRDefault="009B4A57" w:rsidP="000C3140">
      <w:pPr>
        <w:jc w:val="both"/>
        <w:rPr>
          <w:lang w:val="en-GB" w:eastAsia="x-none"/>
        </w:rPr>
      </w:pPr>
    </w:p>
    <w:p w14:paraId="54F3D467" w14:textId="77777777" w:rsidR="009B4A57" w:rsidRPr="00693A17" w:rsidRDefault="009B4A57" w:rsidP="009B4A57">
      <w:pPr>
        <w:rPr>
          <w:lang w:val="en-GB" w:eastAsia="x-none"/>
        </w:rPr>
      </w:pPr>
    </w:p>
    <w:tbl>
      <w:tblPr>
        <w:tblW w:w="5000" w:type="pct"/>
        <w:tblLook w:val="04A0" w:firstRow="1" w:lastRow="0" w:firstColumn="1" w:lastColumn="0" w:noHBand="0" w:noVBand="1"/>
      </w:tblPr>
      <w:tblGrid>
        <w:gridCol w:w="1037"/>
        <w:gridCol w:w="636"/>
        <w:gridCol w:w="636"/>
        <w:gridCol w:w="577"/>
        <w:gridCol w:w="1437"/>
        <w:gridCol w:w="2875"/>
        <w:gridCol w:w="1337"/>
        <w:gridCol w:w="517"/>
        <w:gridCol w:w="577"/>
      </w:tblGrid>
      <w:tr w:rsidR="009B4A57" w:rsidRPr="00B76859" w14:paraId="4E540256" w14:textId="77777777" w:rsidTr="00F41B0B">
        <w:trPr>
          <w:trHeight w:val="2052"/>
        </w:trPr>
        <w:tc>
          <w:tcPr>
            <w:tcW w:w="279" w:type="pct"/>
            <w:tcBorders>
              <w:top w:val="single" w:sz="4" w:space="0" w:color="auto"/>
              <w:left w:val="single" w:sz="4" w:space="0" w:color="auto"/>
              <w:bottom w:val="single" w:sz="4" w:space="0" w:color="auto"/>
              <w:right w:val="single" w:sz="4" w:space="0" w:color="auto"/>
            </w:tcBorders>
            <w:shd w:val="clear" w:color="000000" w:fill="FFFF00"/>
            <w:vAlign w:val="center"/>
            <w:hideMark/>
          </w:tcPr>
          <w:p w14:paraId="29284F35" w14:textId="77777777" w:rsidR="009B4A57" w:rsidRPr="00B76859" w:rsidRDefault="009B4A57" w:rsidP="00F41B0B">
            <w:pPr>
              <w:spacing w:after="0"/>
              <w:rPr>
                <w:rFonts w:ascii="Arial" w:eastAsia="Times New Roman" w:hAnsi="Arial" w:cs="Arial"/>
                <w:color w:val="0000FF"/>
                <w:sz w:val="18"/>
                <w:szCs w:val="18"/>
              </w:rPr>
            </w:pPr>
            <w:r w:rsidRPr="00B76859">
              <w:rPr>
                <w:rFonts w:ascii="Arial" w:eastAsia="Times New Roman" w:hAnsi="Arial" w:cs="Arial"/>
                <w:color w:val="0000FF"/>
                <w:sz w:val="18"/>
                <w:szCs w:val="18"/>
              </w:rPr>
              <w:t>MC-DCI-</w:t>
            </w:r>
            <w:proofErr w:type="spellStart"/>
            <w:r w:rsidRPr="00B76859">
              <w:rPr>
                <w:rFonts w:ascii="Arial" w:eastAsia="Times New Roman" w:hAnsi="Arial" w:cs="Arial"/>
                <w:color w:val="0000FF"/>
                <w:sz w:val="18"/>
                <w:szCs w:val="18"/>
              </w:rPr>
              <w:t>SetofCells</w:t>
            </w:r>
            <w:proofErr w:type="spellEnd"/>
          </w:p>
        </w:tc>
        <w:tc>
          <w:tcPr>
            <w:tcW w:w="481" w:type="pct"/>
            <w:tcBorders>
              <w:top w:val="single" w:sz="4" w:space="0" w:color="auto"/>
              <w:left w:val="nil"/>
              <w:bottom w:val="single" w:sz="4" w:space="0" w:color="auto"/>
              <w:right w:val="single" w:sz="4" w:space="0" w:color="auto"/>
            </w:tcBorders>
            <w:shd w:val="clear" w:color="000000" w:fill="FFFF00"/>
            <w:vAlign w:val="center"/>
            <w:hideMark/>
          </w:tcPr>
          <w:p w14:paraId="0A736B4A" w14:textId="77777777" w:rsidR="009B4A57" w:rsidRPr="00B76859" w:rsidRDefault="009B4A57" w:rsidP="00F41B0B">
            <w:pPr>
              <w:spacing w:after="0"/>
              <w:rPr>
                <w:rFonts w:ascii="Arial" w:eastAsia="Times New Roman" w:hAnsi="Arial" w:cs="Arial"/>
                <w:color w:val="0000FF"/>
                <w:sz w:val="18"/>
                <w:szCs w:val="18"/>
              </w:rPr>
            </w:pPr>
            <w:r w:rsidRPr="00B76859">
              <w:rPr>
                <w:rFonts w:ascii="Arial" w:eastAsia="Times New Roman" w:hAnsi="Arial" w:cs="Arial"/>
                <w:color w:val="0000FF"/>
                <w:sz w:val="18"/>
                <w:szCs w:val="18"/>
              </w:rPr>
              <w:t> </w:t>
            </w:r>
          </w:p>
        </w:tc>
        <w:tc>
          <w:tcPr>
            <w:tcW w:w="481" w:type="pct"/>
            <w:tcBorders>
              <w:top w:val="single" w:sz="4" w:space="0" w:color="auto"/>
              <w:left w:val="nil"/>
              <w:bottom w:val="single" w:sz="4" w:space="0" w:color="auto"/>
              <w:right w:val="single" w:sz="4" w:space="0" w:color="auto"/>
            </w:tcBorders>
            <w:shd w:val="clear" w:color="000000" w:fill="FFFF00"/>
            <w:vAlign w:val="center"/>
            <w:hideMark/>
          </w:tcPr>
          <w:p w14:paraId="08E7B0DB" w14:textId="77777777" w:rsidR="009B4A57" w:rsidRPr="00B76859" w:rsidRDefault="009B4A57" w:rsidP="00F41B0B">
            <w:pPr>
              <w:spacing w:after="0"/>
              <w:rPr>
                <w:rFonts w:ascii="Arial" w:eastAsia="Times New Roman" w:hAnsi="Arial" w:cs="Arial"/>
                <w:color w:val="0000FF"/>
                <w:sz w:val="18"/>
                <w:szCs w:val="18"/>
              </w:rPr>
            </w:pPr>
            <w:r w:rsidRPr="00B76859">
              <w:rPr>
                <w:rFonts w:ascii="Arial" w:eastAsia="Times New Roman" w:hAnsi="Arial" w:cs="Arial"/>
                <w:color w:val="0000FF"/>
                <w:sz w:val="18"/>
                <w:szCs w:val="18"/>
              </w:rPr>
              <w:t> </w:t>
            </w:r>
          </w:p>
        </w:tc>
        <w:tc>
          <w:tcPr>
            <w:tcW w:w="311" w:type="pct"/>
            <w:tcBorders>
              <w:top w:val="single" w:sz="4" w:space="0" w:color="auto"/>
              <w:left w:val="nil"/>
              <w:bottom w:val="single" w:sz="4" w:space="0" w:color="auto"/>
              <w:right w:val="single" w:sz="4" w:space="0" w:color="auto"/>
            </w:tcBorders>
            <w:shd w:val="clear" w:color="000000" w:fill="FFFF00"/>
            <w:vAlign w:val="center"/>
            <w:hideMark/>
          </w:tcPr>
          <w:p w14:paraId="3B787329" w14:textId="77777777" w:rsidR="009B4A57" w:rsidRPr="00B76859" w:rsidRDefault="009B4A57" w:rsidP="00F41B0B">
            <w:pPr>
              <w:spacing w:after="0"/>
              <w:rPr>
                <w:rFonts w:ascii="Arial" w:eastAsia="Times New Roman" w:hAnsi="Arial" w:cs="Arial"/>
                <w:color w:val="0000FF"/>
                <w:sz w:val="18"/>
                <w:szCs w:val="18"/>
              </w:rPr>
            </w:pPr>
            <w:r w:rsidRPr="00B76859">
              <w:rPr>
                <w:rFonts w:ascii="Arial" w:eastAsia="Times New Roman" w:hAnsi="Arial" w:cs="Arial"/>
                <w:color w:val="0000FF"/>
                <w:sz w:val="18"/>
                <w:szCs w:val="18"/>
              </w:rPr>
              <w:t>New</w:t>
            </w:r>
          </w:p>
        </w:tc>
        <w:tc>
          <w:tcPr>
            <w:tcW w:w="483" w:type="pct"/>
            <w:tcBorders>
              <w:top w:val="single" w:sz="4" w:space="0" w:color="auto"/>
              <w:left w:val="nil"/>
              <w:bottom w:val="single" w:sz="4" w:space="0" w:color="auto"/>
              <w:right w:val="single" w:sz="4" w:space="0" w:color="auto"/>
            </w:tcBorders>
            <w:shd w:val="clear" w:color="000000" w:fill="FFFF00"/>
            <w:vAlign w:val="center"/>
            <w:hideMark/>
          </w:tcPr>
          <w:p w14:paraId="16E6CF2D" w14:textId="77777777" w:rsidR="009B4A57" w:rsidRPr="00B76859" w:rsidRDefault="009B4A57" w:rsidP="00F41B0B">
            <w:pPr>
              <w:spacing w:after="0"/>
              <w:rPr>
                <w:rFonts w:ascii="Arial" w:eastAsia="Times New Roman" w:hAnsi="Arial" w:cs="Arial"/>
                <w:color w:val="0000FF"/>
                <w:sz w:val="18"/>
                <w:szCs w:val="18"/>
              </w:rPr>
            </w:pPr>
            <w:r w:rsidRPr="00B76859">
              <w:rPr>
                <w:rFonts w:ascii="Arial" w:eastAsia="Times New Roman" w:hAnsi="Arial" w:cs="Arial"/>
                <w:color w:val="0000FF"/>
                <w:sz w:val="18"/>
                <w:szCs w:val="18"/>
              </w:rPr>
              <w:t>ScheduledCell-ListDCI-1-3</w:t>
            </w:r>
          </w:p>
        </w:tc>
        <w:tc>
          <w:tcPr>
            <w:tcW w:w="1754" w:type="pct"/>
            <w:tcBorders>
              <w:top w:val="single" w:sz="4" w:space="0" w:color="auto"/>
              <w:left w:val="nil"/>
              <w:bottom w:val="single" w:sz="4" w:space="0" w:color="auto"/>
              <w:right w:val="single" w:sz="4" w:space="0" w:color="auto"/>
            </w:tcBorders>
            <w:shd w:val="clear" w:color="000000" w:fill="FFFF00"/>
            <w:vAlign w:val="center"/>
            <w:hideMark/>
          </w:tcPr>
          <w:p w14:paraId="2FA6BEAD" w14:textId="77777777" w:rsidR="009B4A57" w:rsidRPr="00B76859" w:rsidRDefault="009B4A57" w:rsidP="00F41B0B">
            <w:pPr>
              <w:spacing w:after="0"/>
              <w:rPr>
                <w:rFonts w:ascii="Arial" w:eastAsia="Times New Roman" w:hAnsi="Arial" w:cs="Arial"/>
                <w:color w:val="0000FF"/>
                <w:sz w:val="18"/>
                <w:szCs w:val="18"/>
              </w:rPr>
            </w:pPr>
            <w:r w:rsidRPr="00B76859">
              <w:rPr>
                <w:rFonts w:ascii="Arial" w:eastAsia="Times New Roman" w:hAnsi="Arial" w:cs="Arial"/>
                <w:color w:val="0000FF"/>
                <w:sz w:val="18"/>
                <w:szCs w:val="18"/>
              </w:rPr>
              <w:t>Configure the list of possible co-scheduled cells in the set for DL scheduling via DCI format 1_3, where the serving cells in the list are in ascending order of serving cell indices and are mapped to index {0, 1, 2, 3} in the set. Total number of cells within the same set of cells i.e., in ScheduledCell-ListDCI-1-3 and ScheduledCell-ListDCI-0-3, is up to 4.</w:t>
            </w:r>
            <w:r w:rsidRPr="00B76859">
              <w:rPr>
                <w:rFonts w:ascii="Arial" w:eastAsia="Times New Roman" w:hAnsi="Arial" w:cs="Arial"/>
                <w:color w:val="0000FF"/>
                <w:sz w:val="18"/>
                <w:szCs w:val="18"/>
              </w:rPr>
              <w:br/>
            </w:r>
            <w:r w:rsidRPr="00B76859">
              <w:rPr>
                <w:rFonts w:ascii="Arial" w:eastAsia="Times New Roman" w:hAnsi="Arial" w:cs="Arial"/>
                <w:color w:val="0000FF"/>
                <w:sz w:val="18"/>
                <w:szCs w:val="18"/>
                <w:highlight w:val="cyan"/>
              </w:rPr>
              <w:t>FFS: clarification on whether cells in ScheduledCell-ListDCI-0-3 should be subset of cells in ScheduledCell-ListDCI-1-3</w:t>
            </w:r>
            <w:r w:rsidRPr="00B76859">
              <w:rPr>
                <w:rFonts w:ascii="Arial" w:eastAsia="Times New Roman" w:hAnsi="Arial" w:cs="Arial"/>
                <w:color w:val="0000FF"/>
                <w:sz w:val="18"/>
                <w:szCs w:val="18"/>
              </w:rPr>
              <w:br/>
            </w:r>
            <w:r w:rsidRPr="00B76859">
              <w:rPr>
                <w:rFonts w:ascii="Arial" w:eastAsia="Times New Roman" w:hAnsi="Arial" w:cs="Arial"/>
                <w:color w:val="0000FF"/>
                <w:sz w:val="18"/>
                <w:szCs w:val="18"/>
                <w:highlight w:val="magenta"/>
              </w:rPr>
              <w:t>FFS: potential restriction for number of actual co-scheduled cells in a DCI based on UE capability</w:t>
            </w:r>
          </w:p>
        </w:tc>
        <w:tc>
          <w:tcPr>
            <w:tcW w:w="483" w:type="pct"/>
            <w:tcBorders>
              <w:top w:val="single" w:sz="4" w:space="0" w:color="auto"/>
              <w:left w:val="nil"/>
              <w:bottom w:val="single" w:sz="4" w:space="0" w:color="auto"/>
              <w:right w:val="single" w:sz="4" w:space="0" w:color="auto"/>
            </w:tcBorders>
            <w:shd w:val="clear" w:color="000000" w:fill="FFFF00"/>
            <w:vAlign w:val="center"/>
            <w:hideMark/>
          </w:tcPr>
          <w:p w14:paraId="2AEDB7B5" w14:textId="77777777" w:rsidR="009B4A57" w:rsidRPr="00B76859" w:rsidRDefault="009B4A57" w:rsidP="00F41B0B">
            <w:pPr>
              <w:spacing w:after="0"/>
              <w:rPr>
                <w:rFonts w:ascii="Arial" w:eastAsia="Times New Roman" w:hAnsi="Arial" w:cs="Arial"/>
                <w:color w:val="0000FF"/>
                <w:sz w:val="18"/>
                <w:szCs w:val="18"/>
              </w:rPr>
            </w:pPr>
            <w:r w:rsidRPr="00B76859">
              <w:rPr>
                <w:rFonts w:ascii="Arial" w:eastAsia="Times New Roman" w:hAnsi="Arial" w:cs="Arial"/>
                <w:color w:val="0000FF"/>
                <w:sz w:val="18"/>
                <w:szCs w:val="18"/>
              </w:rPr>
              <w:t>SEQUENCE (SIZE (</w:t>
            </w:r>
            <w:proofErr w:type="gramStart"/>
            <w:r w:rsidRPr="00B76859">
              <w:rPr>
                <w:rFonts w:ascii="Arial" w:eastAsia="Times New Roman" w:hAnsi="Arial" w:cs="Arial"/>
                <w:color w:val="0000FF"/>
                <w:sz w:val="18"/>
                <w:szCs w:val="18"/>
              </w:rPr>
              <w:t>2..</w:t>
            </w:r>
            <w:proofErr w:type="gramEnd"/>
            <w:r w:rsidRPr="00B76859">
              <w:rPr>
                <w:rFonts w:ascii="Arial" w:eastAsia="Times New Roman" w:hAnsi="Arial" w:cs="Arial"/>
                <w:color w:val="0000FF"/>
                <w:sz w:val="18"/>
                <w:szCs w:val="18"/>
              </w:rPr>
              <w:t xml:space="preserve">4)) OF </w:t>
            </w:r>
            <w:proofErr w:type="spellStart"/>
            <w:r w:rsidRPr="00B76859">
              <w:rPr>
                <w:rFonts w:ascii="Arial" w:eastAsia="Times New Roman" w:hAnsi="Arial" w:cs="Arial"/>
                <w:color w:val="0000FF"/>
                <w:sz w:val="18"/>
                <w:szCs w:val="18"/>
              </w:rPr>
              <w:t>ServCellIndex</w:t>
            </w:r>
            <w:proofErr w:type="spellEnd"/>
          </w:p>
        </w:tc>
        <w:tc>
          <w:tcPr>
            <w:tcW w:w="364" w:type="pct"/>
            <w:tcBorders>
              <w:top w:val="single" w:sz="4" w:space="0" w:color="auto"/>
              <w:left w:val="nil"/>
              <w:bottom w:val="single" w:sz="4" w:space="0" w:color="auto"/>
              <w:right w:val="single" w:sz="4" w:space="0" w:color="auto"/>
            </w:tcBorders>
            <w:shd w:val="clear" w:color="000000" w:fill="FFFF00"/>
            <w:vAlign w:val="center"/>
            <w:hideMark/>
          </w:tcPr>
          <w:p w14:paraId="7CAD71D1" w14:textId="77777777" w:rsidR="009B4A57" w:rsidRPr="00B76859" w:rsidRDefault="009B4A57" w:rsidP="00F41B0B">
            <w:pPr>
              <w:spacing w:after="0"/>
              <w:rPr>
                <w:rFonts w:ascii="Arial" w:eastAsia="Times New Roman" w:hAnsi="Arial" w:cs="Arial"/>
                <w:color w:val="0000FF"/>
                <w:sz w:val="18"/>
                <w:szCs w:val="18"/>
              </w:rPr>
            </w:pPr>
            <w:r w:rsidRPr="00B76859">
              <w:rPr>
                <w:rFonts w:ascii="Arial" w:eastAsia="Times New Roman" w:hAnsi="Arial" w:cs="Arial"/>
                <w:color w:val="0000FF"/>
                <w:sz w:val="18"/>
                <w:szCs w:val="18"/>
              </w:rPr>
              <w:t>N/A</w:t>
            </w:r>
          </w:p>
        </w:tc>
        <w:tc>
          <w:tcPr>
            <w:tcW w:w="364" w:type="pct"/>
            <w:tcBorders>
              <w:top w:val="single" w:sz="4" w:space="0" w:color="auto"/>
              <w:left w:val="nil"/>
              <w:bottom w:val="single" w:sz="4" w:space="0" w:color="auto"/>
              <w:right w:val="single" w:sz="4" w:space="0" w:color="auto"/>
            </w:tcBorders>
            <w:shd w:val="clear" w:color="000000" w:fill="FFFF00"/>
            <w:vAlign w:val="center"/>
            <w:hideMark/>
          </w:tcPr>
          <w:p w14:paraId="24F461AD" w14:textId="77777777" w:rsidR="009B4A57" w:rsidRPr="00B76859" w:rsidRDefault="009B4A57" w:rsidP="00F41B0B">
            <w:pPr>
              <w:spacing w:after="0"/>
              <w:rPr>
                <w:rFonts w:ascii="Arial" w:eastAsia="Times New Roman" w:hAnsi="Arial" w:cs="Arial"/>
                <w:color w:val="0000FF"/>
                <w:sz w:val="18"/>
                <w:szCs w:val="18"/>
              </w:rPr>
            </w:pPr>
            <w:r w:rsidRPr="00B76859">
              <w:rPr>
                <w:rFonts w:ascii="Arial" w:eastAsia="Times New Roman" w:hAnsi="Arial" w:cs="Arial"/>
                <w:color w:val="0000FF"/>
                <w:sz w:val="18"/>
                <w:szCs w:val="18"/>
              </w:rPr>
              <w:t>per set of cells</w:t>
            </w:r>
          </w:p>
        </w:tc>
      </w:tr>
      <w:tr w:rsidR="009B4A57" w:rsidRPr="00B76859" w14:paraId="7B7F7BDB" w14:textId="77777777" w:rsidTr="00F41B0B">
        <w:trPr>
          <w:trHeight w:val="2052"/>
        </w:trPr>
        <w:tc>
          <w:tcPr>
            <w:tcW w:w="279" w:type="pct"/>
            <w:tcBorders>
              <w:top w:val="nil"/>
              <w:left w:val="single" w:sz="4" w:space="0" w:color="auto"/>
              <w:bottom w:val="single" w:sz="4" w:space="0" w:color="auto"/>
              <w:right w:val="single" w:sz="4" w:space="0" w:color="auto"/>
            </w:tcBorders>
            <w:shd w:val="clear" w:color="000000" w:fill="FFFF00"/>
            <w:vAlign w:val="center"/>
            <w:hideMark/>
          </w:tcPr>
          <w:p w14:paraId="07EA8AF1" w14:textId="77777777" w:rsidR="009B4A57" w:rsidRPr="00B76859" w:rsidRDefault="009B4A57" w:rsidP="00F41B0B">
            <w:pPr>
              <w:spacing w:after="0"/>
              <w:rPr>
                <w:rFonts w:ascii="Arial" w:eastAsia="Times New Roman" w:hAnsi="Arial" w:cs="Arial"/>
                <w:color w:val="0000FF"/>
                <w:sz w:val="18"/>
                <w:szCs w:val="18"/>
              </w:rPr>
            </w:pPr>
            <w:r w:rsidRPr="00B76859">
              <w:rPr>
                <w:rFonts w:ascii="Arial" w:eastAsia="Times New Roman" w:hAnsi="Arial" w:cs="Arial"/>
                <w:color w:val="0000FF"/>
                <w:sz w:val="18"/>
                <w:szCs w:val="18"/>
              </w:rPr>
              <w:t>MC-DCI-</w:t>
            </w:r>
            <w:proofErr w:type="spellStart"/>
            <w:r w:rsidRPr="00B76859">
              <w:rPr>
                <w:rFonts w:ascii="Arial" w:eastAsia="Times New Roman" w:hAnsi="Arial" w:cs="Arial"/>
                <w:color w:val="0000FF"/>
                <w:sz w:val="18"/>
                <w:szCs w:val="18"/>
              </w:rPr>
              <w:t>SetofCells</w:t>
            </w:r>
            <w:proofErr w:type="spellEnd"/>
          </w:p>
        </w:tc>
        <w:tc>
          <w:tcPr>
            <w:tcW w:w="481" w:type="pct"/>
            <w:tcBorders>
              <w:top w:val="nil"/>
              <w:left w:val="nil"/>
              <w:bottom w:val="single" w:sz="4" w:space="0" w:color="auto"/>
              <w:right w:val="single" w:sz="4" w:space="0" w:color="auto"/>
            </w:tcBorders>
            <w:shd w:val="clear" w:color="000000" w:fill="FFFF00"/>
            <w:vAlign w:val="center"/>
            <w:hideMark/>
          </w:tcPr>
          <w:p w14:paraId="4BE0F007" w14:textId="77777777" w:rsidR="009B4A57" w:rsidRPr="00B76859" w:rsidRDefault="009B4A57" w:rsidP="00F41B0B">
            <w:pPr>
              <w:spacing w:after="0"/>
              <w:rPr>
                <w:rFonts w:ascii="Arial" w:eastAsia="Times New Roman" w:hAnsi="Arial" w:cs="Arial"/>
                <w:color w:val="0000FF"/>
                <w:sz w:val="18"/>
                <w:szCs w:val="18"/>
              </w:rPr>
            </w:pPr>
            <w:r w:rsidRPr="00B76859">
              <w:rPr>
                <w:rFonts w:ascii="Arial" w:eastAsia="Times New Roman" w:hAnsi="Arial" w:cs="Arial"/>
                <w:color w:val="0000FF"/>
                <w:sz w:val="18"/>
                <w:szCs w:val="18"/>
              </w:rPr>
              <w:t> </w:t>
            </w:r>
          </w:p>
        </w:tc>
        <w:tc>
          <w:tcPr>
            <w:tcW w:w="481" w:type="pct"/>
            <w:tcBorders>
              <w:top w:val="nil"/>
              <w:left w:val="nil"/>
              <w:bottom w:val="single" w:sz="4" w:space="0" w:color="auto"/>
              <w:right w:val="single" w:sz="4" w:space="0" w:color="auto"/>
            </w:tcBorders>
            <w:shd w:val="clear" w:color="000000" w:fill="FFFF00"/>
            <w:vAlign w:val="center"/>
            <w:hideMark/>
          </w:tcPr>
          <w:p w14:paraId="0F652A64" w14:textId="77777777" w:rsidR="009B4A57" w:rsidRPr="00B76859" w:rsidRDefault="009B4A57" w:rsidP="00F41B0B">
            <w:pPr>
              <w:spacing w:after="0"/>
              <w:rPr>
                <w:rFonts w:ascii="Arial" w:eastAsia="Times New Roman" w:hAnsi="Arial" w:cs="Arial"/>
                <w:color w:val="0000FF"/>
                <w:sz w:val="18"/>
                <w:szCs w:val="18"/>
              </w:rPr>
            </w:pPr>
            <w:r w:rsidRPr="00B76859">
              <w:rPr>
                <w:rFonts w:ascii="Arial" w:eastAsia="Times New Roman" w:hAnsi="Arial" w:cs="Arial"/>
                <w:color w:val="0000FF"/>
                <w:sz w:val="18"/>
                <w:szCs w:val="18"/>
              </w:rPr>
              <w:t> </w:t>
            </w:r>
          </w:p>
        </w:tc>
        <w:tc>
          <w:tcPr>
            <w:tcW w:w="311" w:type="pct"/>
            <w:tcBorders>
              <w:top w:val="nil"/>
              <w:left w:val="nil"/>
              <w:bottom w:val="single" w:sz="4" w:space="0" w:color="auto"/>
              <w:right w:val="single" w:sz="4" w:space="0" w:color="auto"/>
            </w:tcBorders>
            <w:shd w:val="clear" w:color="000000" w:fill="FFFF00"/>
            <w:vAlign w:val="center"/>
            <w:hideMark/>
          </w:tcPr>
          <w:p w14:paraId="3717FCBF" w14:textId="77777777" w:rsidR="009B4A57" w:rsidRPr="00B76859" w:rsidRDefault="009B4A57" w:rsidP="00F41B0B">
            <w:pPr>
              <w:spacing w:after="0"/>
              <w:rPr>
                <w:rFonts w:ascii="Arial" w:eastAsia="Times New Roman" w:hAnsi="Arial" w:cs="Arial"/>
                <w:color w:val="0000FF"/>
                <w:sz w:val="18"/>
                <w:szCs w:val="18"/>
              </w:rPr>
            </w:pPr>
            <w:r w:rsidRPr="00B76859">
              <w:rPr>
                <w:rFonts w:ascii="Arial" w:eastAsia="Times New Roman" w:hAnsi="Arial" w:cs="Arial"/>
                <w:color w:val="0000FF"/>
                <w:sz w:val="18"/>
                <w:szCs w:val="18"/>
              </w:rPr>
              <w:t>New</w:t>
            </w:r>
          </w:p>
        </w:tc>
        <w:tc>
          <w:tcPr>
            <w:tcW w:w="483" w:type="pct"/>
            <w:tcBorders>
              <w:top w:val="nil"/>
              <w:left w:val="nil"/>
              <w:bottom w:val="single" w:sz="4" w:space="0" w:color="auto"/>
              <w:right w:val="single" w:sz="4" w:space="0" w:color="auto"/>
            </w:tcBorders>
            <w:shd w:val="clear" w:color="000000" w:fill="FFFF00"/>
            <w:vAlign w:val="center"/>
            <w:hideMark/>
          </w:tcPr>
          <w:p w14:paraId="2E47EAA1" w14:textId="77777777" w:rsidR="009B4A57" w:rsidRPr="00B76859" w:rsidRDefault="009B4A57" w:rsidP="00F41B0B">
            <w:pPr>
              <w:spacing w:after="0"/>
              <w:rPr>
                <w:rFonts w:ascii="Arial" w:eastAsia="Times New Roman" w:hAnsi="Arial" w:cs="Arial"/>
                <w:color w:val="0000FF"/>
                <w:sz w:val="18"/>
                <w:szCs w:val="18"/>
              </w:rPr>
            </w:pPr>
            <w:r w:rsidRPr="00B76859">
              <w:rPr>
                <w:rFonts w:ascii="Arial" w:eastAsia="Times New Roman" w:hAnsi="Arial" w:cs="Arial"/>
                <w:color w:val="0000FF"/>
                <w:sz w:val="18"/>
                <w:szCs w:val="18"/>
              </w:rPr>
              <w:t>ScheduledCell-ListDCI-0-3</w:t>
            </w:r>
          </w:p>
        </w:tc>
        <w:tc>
          <w:tcPr>
            <w:tcW w:w="1754" w:type="pct"/>
            <w:tcBorders>
              <w:top w:val="nil"/>
              <w:left w:val="nil"/>
              <w:bottom w:val="single" w:sz="4" w:space="0" w:color="auto"/>
              <w:right w:val="single" w:sz="4" w:space="0" w:color="auto"/>
            </w:tcBorders>
            <w:shd w:val="clear" w:color="000000" w:fill="FFFF00"/>
            <w:vAlign w:val="center"/>
            <w:hideMark/>
          </w:tcPr>
          <w:p w14:paraId="1800E1A8" w14:textId="77777777" w:rsidR="009B4A57" w:rsidRPr="00B76859" w:rsidRDefault="009B4A57" w:rsidP="00F41B0B">
            <w:pPr>
              <w:spacing w:after="0"/>
              <w:rPr>
                <w:rFonts w:ascii="Arial" w:eastAsia="Times New Roman" w:hAnsi="Arial" w:cs="Arial"/>
                <w:color w:val="0000FF"/>
                <w:sz w:val="18"/>
                <w:szCs w:val="18"/>
              </w:rPr>
            </w:pPr>
            <w:r w:rsidRPr="00B76859">
              <w:rPr>
                <w:rFonts w:ascii="Arial" w:eastAsia="Times New Roman" w:hAnsi="Arial" w:cs="Arial"/>
                <w:color w:val="0000FF"/>
                <w:sz w:val="18"/>
                <w:szCs w:val="18"/>
              </w:rPr>
              <w:t>Configure the list of possible co-scheduled cells in the set for UL scheduling via DCI format 0_3, where the serving cells in the list are in ascending order of serving cell indices and are mapped to index {0, 1, 2, 3} in the set. Total number of cells within the same set of cells i.e., in ScheduledCell-ListDCI-1-3 and ScheduledCell-ListDCI-0-3, is up to 4.</w:t>
            </w:r>
            <w:r w:rsidRPr="00B76859">
              <w:rPr>
                <w:rFonts w:ascii="Arial" w:eastAsia="Times New Roman" w:hAnsi="Arial" w:cs="Arial"/>
                <w:color w:val="0000FF"/>
                <w:sz w:val="18"/>
                <w:szCs w:val="18"/>
              </w:rPr>
              <w:br/>
            </w:r>
            <w:r w:rsidRPr="00B76859">
              <w:rPr>
                <w:rFonts w:ascii="Arial" w:eastAsia="Times New Roman" w:hAnsi="Arial" w:cs="Arial"/>
                <w:color w:val="0000FF"/>
                <w:sz w:val="18"/>
                <w:szCs w:val="18"/>
                <w:highlight w:val="cyan"/>
              </w:rPr>
              <w:t>FFS: clarification on whether cells in ScheduledCell-ListDCI-0-3 should be subset of cells in ScheduledCell-ListDCI-1-3</w:t>
            </w:r>
            <w:r w:rsidRPr="00B76859">
              <w:rPr>
                <w:rFonts w:ascii="Arial" w:eastAsia="Times New Roman" w:hAnsi="Arial" w:cs="Arial"/>
                <w:color w:val="0000FF"/>
                <w:sz w:val="18"/>
                <w:szCs w:val="18"/>
              </w:rPr>
              <w:br/>
            </w:r>
            <w:r w:rsidRPr="00B76859">
              <w:rPr>
                <w:rFonts w:ascii="Arial" w:eastAsia="Times New Roman" w:hAnsi="Arial" w:cs="Arial"/>
                <w:color w:val="0000FF"/>
                <w:sz w:val="18"/>
                <w:szCs w:val="18"/>
                <w:highlight w:val="magenta"/>
              </w:rPr>
              <w:t>FFS: potential restriction for number of actual co-scheduled cells in a DCI based on UE capability</w:t>
            </w:r>
          </w:p>
        </w:tc>
        <w:tc>
          <w:tcPr>
            <w:tcW w:w="483" w:type="pct"/>
            <w:tcBorders>
              <w:top w:val="nil"/>
              <w:left w:val="nil"/>
              <w:bottom w:val="single" w:sz="4" w:space="0" w:color="auto"/>
              <w:right w:val="single" w:sz="4" w:space="0" w:color="auto"/>
            </w:tcBorders>
            <w:shd w:val="clear" w:color="000000" w:fill="FFFF00"/>
            <w:vAlign w:val="center"/>
            <w:hideMark/>
          </w:tcPr>
          <w:p w14:paraId="74DDA239" w14:textId="77777777" w:rsidR="009B4A57" w:rsidRPr="00B76859" w:rsidRDefault="009B4A57" w:rsidP="00F41B0B">
            <w:pPr>
              <w:spacing w:after="0"/>
              <w:rPr>
                <w:rFonts w:ascii="Arial" w:eastAsia="Times New Roman" w:hAnsi="Arial" w:cs="Arial"/>
                <w:color w:val="0000FF"/>
                <w:sz w:val="18"/>
                <w:szCs w:val="18"/>
              </w:rPr>
            </w:pPr>
            <w:r w:rsidRPr="00B76859">
              <w:rPr>
                <w:rFonts w:ascii="Arial" w:eastAsia="Times New Roman" w:hAnsi="Arial" w:cs="Arial"/>
                <w:color w:val="0000FF"/>
                <w:sz w:val="18"/>
                <w:szCs w:val="18"/>
              </w:rPr>
              <w:t>SEQUENCE (SIZE (</w:t>
            </w:r>
            <w:proofErr w:type="gramStart"/>
            <w:r w:rsidRPr="00B76859">
              <w:rPr>
                <w:rFonts w:ascii="Arial" w:eastAsia="Times New Roman" w:hAnsi="Arial" w:cs="Arial"/>
                <w:color w:val="0000FF"/>
                <w:sz w:val="18"/>
                <w:szCs w:val="18"/>
              </w:rPr>
              <w:t>2..</w:t>
            </w:r>
            <w:proofErr w:type="gramEnd"/>
            <w:r w:rsidRPr="00B76859">
              <w:rPr>
                <w:rFonts w:ascii="Arial" w:eastAsia="Times New Roman" w:hAnsi="Arial" w:cs="Arial"/>
                <w:color w:val="0000FF"/>
                <w:sz w:val="18"/>
                <w:szCs w:val="18"/>
              </w:rPr>
              <w:t xml:space="preserve">4)) OF </w:t>
            </w:r>
            <w:proofErr w:type="spellStart"/>
            <w:r w:rsidRPr="00B76859">
              <w:rPr>
                <w:rFonts w:ascii="Arial" w:eastAsia="Times New Roman" w:hAnsi="Arial" w:cs="Arial"/>
                <w:color w:val="0000FF"/>
                <w:sz w:val="18"/>
                <w:szCs w:val="18"/>
              </w:rPr>
              <w:t>ServCellIndex</w:t>
            </w:r>
            <w:proofErr w:type="spellEnd"/>
          </w:p>
        </w:tc>
        <w:tc>
          <w:tcPr>
            <w:tcW w:w="364" w:type="pct"/>
            <w:tcBorders>
              <w:top w:val="nil"/>
              <w:left w:val="nil"/>
              <w:bottom w:val="single" w:sz="4" w:space="0" w:color="auto"/>
              <w:right w:val="single" w:sz="4" w:space="0" w:color="auto"/>
            </w:tcBorders>
            <w:shd w:val="clear" w:color="000000" w:fill="FFFF00"/>
            <w:vAlign w:val="center"/>
            <w:hideMark/>
          </w:tcPr>
          <w:p w14:paraId="75A56DBF" w14:textId="77777777" w:rsidR="009B4A57" w:rsidRPr="00B76859" w:rsidRDefault="009B4A57" w:rsidP="00F41B0B">
            <w:pPr>
              <w:spacing w:after="0"/>
              <w:rPr>
                <w:rFonts w:ascii="Arial" w:eastAsia="Times New Roman" w:hAnsi="Arial" w:cs="Arial"/>
                <w:color w:val="0000FF"/>
                <w:sz w:val="18"/>
                <w:szCs w:val="18"/>
              </w:rPr>
            </w:pPr>
            <w:r w:rsidRPr="00B76859">
              <w:rPr>
                <w:rFonts w:ascii="Arial" w:eastAsia="Times New Roman" w:hAnsi="Arial" w:cs="Arial"/>
                <w:color w:val="0000FF"/>
                <w:sz w:val="18"/>
                <w:szCs w:val="18"/>
              </w:rPr>
              <w:t>N/A</w:t>
            </w:r>
          </w:p>
        </w:tc>
        <w:tc>
          <w:tcPr>
            <w:tcW w:w="364" w:type="pct"/>
            <w:tcBorders>
              <w:top w:val="nil"/>
              <w:left w:val="nil"/>
              <w:bottom w:val="single" w:sz="4" w:space="0" w:color="auto"/>
              <w:right w:val="single" w:sz="4" w:space="0" w:color="auto"/>
            </w:tcBorders>
            <w:shd w:val="clear" w:color="000000" w:fill="FFFF00"/>
            <w:vAlign w:val="center"/>
            <w:hideMark/>
          </w:tcPr>
          <w:p w14:paraId="66704121" w14:textId="77777777" w:rsidR="009B4A57" w:rsidRPr="00B76859" w:rsidRDefault="009B4A57" w:rsidP="00F41B0B">
            <w:pPr>
              <w:spacing w:after="0"/>
              <w:rPr>
                <w:rFonts w:ascii="Arial" w:eastAsia="Times New Roman" w:hAnsi="Arial" w:cs="Arial"/>
                <w:color w:val="0000FF"/>
                <w:sz w:val="18"/>
                <w:szCs w:val="18"/>
              </w:rPr>
            </w:pPr>
            <w:r w:rsidRPr="00B76859">
              <w:rPr>
                <w:rFonts w:ascii="Arial" w:eastAsia="Times New Roman" w:hAnsi="Arial" w:cs="Arial"/>
                <w:color w:val="0000FF"/>
                <w:sz w:val="18"/>
                <w:szCs w:val="18"/>
              </w:rPr>
              <w:t>per set of cells</w:t>
            </w:r>
          </w:p>
        </w:tc>
      </w:tr>
    </w:tbl>
    <w:p w14:paraId="440A29D6" w14:textId="77777777" w:rsidR="009B4A57" w:rsidRDefault="009B4A57" w:rsidP="000C3140">
      <w:pPr>
        <w:jc w:val="both"/>
        <w:rPr>
          <w:lang w:val="en-GB" w:eastAsia="x-none"/>
        </w:rPr>
      </w:pPr>
    </w:p>
    <w:p w14:paraId="1D59A8B9" w14:textId="72C561AF" w:rsidR="003D284B" w:rsidRDefault="009B4A57" w:rsidP="000C3140">
      <w:pPr>
        <w:jc w:val="both"/>
        <w:rPr>
          <w:rFonts w:eastAsia="Yu Mincho"/>
          <w:lang w:val="de-DE" w:eastAsia="ja-JP"/>
        </w:rPr>
      </w:pPr>
      <w:r>
        <w:rPr>
          <w:lang w:eastAsia="ko-KR"/>
        </w:rPr>
        <w:t xml:space="preserve">Regarding </w:t>
      </w:r>
      <w:r w:rsidRPr="009B4A57">
        <w:rPr>
          <w:lang w:val="en-GB" w:eastAsia="ko-KR"/>
        </w:rPr>
        <w:t xml:space="preserve">the </w:t>
      </w:r>
      <w:r w:rsidRPr="009B4A57">
        <w:rPr>
          <w:highlight w:val="cyan"/>
          <w:lang w:val="en-GB" w:eastAsia="ko-KR"/>
        </w:rPr>
        <w:t>first FFS</w:t>
      </w:r>
      <w:r w:rsidRPr="009B4A57">
        <w:rPr>
          <w:lang w:val="en-GB" w:eastAsia="ko-KR"/>
        </w:rPr>
        <w:t xml:space="preserve">, </w:t>
      </w:r>
      <w:r w:rsidR="005F57DF">
        <w:rPr>
          <w:lang w:val="en-GB" w:eastAsia="ko-KR"/>
        </w:rPr>
        <w:t xml:space="preserve">further discussion is needed whether existing specs </w:t>
      </w:r>
      <w:r w:rsidR="006C257D">
        <w:rPr>
          <w:lang w:val="en-GB" w:eastAsia="ko-KR"/>
        </w:rPr>
        <w:t xml:space="preserve">(RAN1/2 or RAN4) </w:t>
      </w:r>
      <w:r w:rsidR="005F57DF">
        <w:rPr>
          <w:lang w:val="en-GB" w:eastAsia="ko-KR"/>
        </w:rPr>
        <w:t xml:space="preserve">support </w:t>
      </w:r>
      <w:r w:rsidRPr="009B4A57">
        <w:rPr>
          <w:lang w:val="en-GB" w:eastAsia="ko-KR"/>
        </w:rPr>
        <w:t>UL</w:t>
      </w:r>
      <w:r w:rsidR="005F57DF">
        <w:rPr>
          <w:lang w:val="en-GB" w:eastAsia="ko-KR"/>
        </w:rPr>
        <w:t>-only</w:t>
      </w:r>
      <w:r w:rsidRPr="009B4A57">
        <w:rPr>
          <w:lang w:val="en-GB" w:eastAsia="ko-KR"/>
        </w:rPr>
        <w:t xml:space="preserve"> cell</w:t>
      </w:r>
      <w:r w:rsidR="00CD712D">
        <w:rPr>
          <w:lang w:val="en-GB" w:eastAsia="ko-KR"/>
        </w:rPr>
        <w:t>s</w:t>
      </w:r>
      <w:r w:rsidRPr="009B4A57">
        <w:rPr>
          <w:lang w:val="en-GB" w:eastAsia="ko-KR"/>
        </w:rPr>
        <w:t xml:space="preserve"> </w:t>
      </w:r>
      <w:r>
        <w:rPr>
          <w:lang w:val="en-GB" w:eastAsia="ko-KR"/>
        </w:rPr>
        <w:t>in a set of cells</w:t>
      </w:r>
      <w:r w:rsidRPr="009B4A57">
        <w:rPr>
          <w:lang w:val="en-GB" w:eastAsia="ko-KR"/>
        </w:rPr>
        <w:t xml:space="preserve">, </w:t>
      </w:r>
      <w:r w:rsidR="00FE7BDB">
        <w:rPr>
          <w:lang w:val="en-GB" w:eastAsia="ko-KR"/>
        </w:rPr>
        <w:t>and/</w:t>
      </w:r>
      <w:r w:rsidR="005F57DF">
        <w:rPr>
          <w:lang w:val="en-GB" w:eastAsia="ko-KR"/>
        </w:rPr>
        <w:t xml:space="preserve">or whether there is motivation or benefit to support such scenario </w:t>
      </w:r>
      <w:r w:rsidR="00616920">
        <w:rPr>
          <w:lang w:val="en-GB" w:eastAsia="ko-KR"/>
        </w:rPr>
        <w:t xml:space="preserve">in Rel-18 or beyond. </w:t>
      </w:r>
      <w:r w:rsidR="003B4A45">
        <w:rPr>
          <w:lang w:val="en-GB" w:eastAsia="ko-KR"/>
        </w:rPr>
        <w:t>T</w:t>
      </w:r>
      <w:r w:rsidR="005D49E0">
        <w:rPr>
          <w:lang w:val="en-GB" w:eastAsia="ko-KR"/>
        </w:rPr>
        <w:t xml:space="preserve">he following example was raised in the discussion of draft CR for TS 38.212: </w:t>
      </w:r>
      <w:r w:rsidR="005D49E0">
        <w:rPr>
          <w:rFonts w:eastAsia="Yu Mincho"/>
          <w:lang w:val="de-DE" w:eastAsia="ja-JP"/>
        </w:rPr>
        <w:t>“</w:t>
      </w:r>
      <w:r w:rsidR="005D49E0" w:rsidRPr="005D49E0">
        <w:rPr>
          <w:i/>
        </w:rPr>
        <w:t xml:space="preserve">if UE is configured with </w:t>
      </w:r>
      <w:r w:rsidR="005D49E0" w:rsidRPr="005D49E0">
        <w:rPr>
          <w:i/>
          <w:iCs/>
        </w:rPr>
        <w:t xml:space="preserve">ScheduledCell-ListDCI-1-3 </w:t>
      </w:r>
      <w:proofErr w:type="gramStart"/>
      <w:r w:rsidR="005D49E0" w:rsidRPr="005D49E0">
        <w:rPr>
          <w:i/>
          <w:iCs/>
        </w:rPr>
        <w:t>={</w:t>
      </w:r>
      <w:proofErr w:type="gramEnd"/>
      <w:r w:rsidR="005D49E0" w:rsidRPr="005D49E0">
        <w:rPr>
          <w:i/>
          <w:iCs/>
        </w:rPr>
        <w:t>Cell A</w:t>
      </w:r>
      <w:r w:rsidR="005D49E0" w:rsidRPr="00BC3163">
        <w:rPr>
          <w:i/>
          <w:iCs/>
        </w:rPr>
        <w:t xml:space="preserve">, B, C} </w:t>
      </w:r>
      <w:r w:rsidR="005D49E0" w:rsidRPr="00BC3163">
        <w:rPr>
          <w:i/>
        </w:rPr>
        <w:t>and</w:t>
      </w:r>
      <w:r w:rsidR="005D49E0" w:rsidRPr="00BC3163">
        <w:rPr>
          <w:i/>
          <w:iCs/>
        </w:rPr>
        <w:t xml:space="preserve"> ScheduledCell-ListDCI-0-3 ={Cell C,D}</w:t>
      </w:r>
      <w:r w:rsidR="005D49E0" w:rsidRPr="00BC3163">
        <w:rPr>
          <w:i/>
        </w:rPr>
        <w:t>, the set of cells would be cell A to D</w:t>
      </w:r>
      <w:r w:rsidR="005D49E0" w:rsidRPr="00BC3163">
        <w:rPr>
          <w:lang w:eastAsia="ko-KR"/>
        </w:rPr>
        <w:t>” [</w:t>
      </w:r>
      <w:r w:rsidR="00612979">
        <w:rPr>
          <w:lang w:eastAsia="ko-KR"/>
        </w:rPr>
        <w:t>5</w:t>
      </w:r>
      <w:r w:rsidR="005D49E0" w:rsidRPr="00BC3163">
        <w:rPr>
          <w:lang w:eastAsia="ko-KR"/>
        </w:rPr>
        <w:t xml:space="preserve">]. In </w:t>
      </w:r>
      <w:r w:rsidR="00616920">
        <w:rPr>
          <w:lang w:eastAsia="ko-KR"/>
        </w:rPr>
        <w:t xml:space="preserve">this example, </w:t>
      </w:r>
      <w:r w:rsidR="00616920">
        <w:rPr>
          <w:rFonts w:eastAsia="Yu Mincho"/>
          <w:lang w:val="de-DE" w:eastAsia="ja-JP"/>
        </w:rPr>
        <w:t xml:space="preserve">cell </w:t>
      </w:r>
      <w:r w:rsidR="00616920" w:rsidRPr="00616920">
        <w:rPr>
          <w:rFonts w:eastAsia="Yu Mincho"/>
          <w:i/>
          <w:lang w:val="de-DE" w:eastAsia="ja-JP"/>
        </w:rPr>
        <w:t>D</w:t>
      </w:r>
      <w:r w:rsidR="00616920">
        <w:rPr>
          <w:rFonts w:eastAsia="Yu Mincho"/>
          <w:lang w:val="de-DE" w:eastAsia="ja-JP"/>
        </w:rPr>
        <w:t xml:space="preserve"> is </w:t>
      </w:r>
      <w:r w:rsidR="00C1784E" w:rsidRPr="00BC3163">
        <w:rPr>
          <w:rFonts w:eastAsia="Yu Mincho"/>
          <w:lang w:val="de-DE" w:eastAsia="ja-JP"/>
        </w:rPr>
        <w:t>a cell in the UL list that is not included in the DL list</w:t>
      </w:r>
      <w:r w:rsidR="00CC3D6E">
        <w:rPr>
          <w:rFonts w:eastAsia="Yu Mincho"/>
          <w:lang w:val="de-DE" w:eastAsia="ja-JP"/>
        </w:rPr>
        <w:t xml:space="preserve"> (i.e., an UL-only cell)</w:t>
      </w:r>
      <w:r w:rsidR="00C1784E" w:rsidRPr="00BC3163">
        <w:rPr>
          <w:rFonts w:eastAsia="Yu Mincho"/>
          <w:lang w:val="de-DE" w:eastAsia="ja-JP"/>
        </w:rPr>
        <w:t>.</w:t>
      </w:r>
      <w:r w:rsidR="00C32AA5">
        <w:rPr>
          <w:rFonts w:eastAsia="Yu Mincho"/>
          <w:lang w:val="de-DE" w:eastAsia="ja-JP"/>
        </w:rPr>
        <w:t xml:space="preserve"> Additionally, it </w:t>
      </w:r>
      <w:r w:rsidR="006C257D">
        <w:rPr>
          <w:rFonts w:eastAsia="Yu Mincho"/>
          <w:lang w:val="de-DE" w:eastAsia="ja-JP"/>
        </w:rPr>
        <w:t>needs to</w:t>
      </w:r>
      <w:r w:rsidR="00C32AA5">
        <w:rPr>
          <w:rFonts w:eastAsia="Yu Mincho"/>
          <w:lang w:val="de-DE" w:eastAsia="ja-JP"/>
        </w:rPr>
        <w:t xml:space="preserve"> be further discussed wheth</w:t>
      </w:r>
      <w:r w:rsidR="00D70282">
        <w:rPr>
          <w:rFonts w:eastAsia="Yu Mincho"/>
          <w:lang w:val="de-DE" w:eastAsia="ja-JP"/>
        </w:rPr>
        <w:t>e</w:t>
      </w:r>
      <w:r w:rsidR="00C32AA5">
        <w:rPr>
          <w:rFonts w:eastAsia="Yu Mincho"/>
          <w:lang w:val="de-DE" w:eastAsia="ja-JP"/>
        </w:rPr>
        <w:t xml:space="preserve">r </w:t>
      </w:r>
      <w:r w:rsidR="006C257D">
        <w:rPr>
          <w:rFonts w:eastAsia="Yu Mincho"/>
          <w:lang w:val="de-DE" w:eastAsia="ja-JP"/>
        </w:rPr>
        <w:t xml:space="preserve">no configuration of the UL list implies no application of the UL MC-DCI format 0_3 or whether the DL list can be </w:t>
      </w:r>
      <w:r w:rsidR="00966CB4">
        <w:rPr>
          <w:rFonts w:eastAsia="Yu Mincho"/>
          <w:lang w:val="de-DE" w:eastAsia="ja-JP"/>
        </w:rPr>
        <w:t xml:space="preserve">used as </w:t>
      </w:r>
      <w:r w:rsidR="006C257D">
        <w:rPr>
          <w:rFonts w:eastAsia="Yu Mincho"/>
          <w:lang w:val="de-DE" w:eastAsia="ja-JP"/>
        </w:rPr>
        <w:t xml:space="preserve">a </w:t>
      </w:r>
      <w:r w:rsidR="00581D7A">
        <w:rPr>
          <w:rFonts w:eastAsia="Yu Mincho"/>
          <w:lang w:val="de-DE" w:eastAsia="ja-JP"/>
        </w:rPr>
        <w:t>de</w:t>
      </w:r>
      <w:r w:rsidR="006C257D">
        <w:rPr>
          <w:rFonts w:eastAsia="Yu Mincho"/>
          <w:lang w:val="de-DE" w:eastAsia="ja-JP"/>
        </w:rPr>
        <w:t>fault value for the UL list</w:t>
      </w:r>
      <w:r w:rsidR="00C32AA5">
        <w:rPr>
          <w:rFonts w:eastAsia="Yu Mincho"/>
          <w:lang w:val="de-DE" w:eastAsia="ja-JP"/>
        </w:rPr>
        <w:t>.</w:t>
      </w:r>
      <w:r w:rsidR="00733412">
        <w:rPr>
          <w:rFonts w:eastAsia="Yu Mincho"/>
          <w:lang w:val="de-DE" w:eastAsia="ja-JP"/>
        </w:rPr>
        <w:t xml:space="preserve"> </w:t>
      </w:r>
    </w:p>
    <w:p w14:paraId="4C28BA9C" w14:textId="5AB8E6B6" w:rsidR="00733412" w:rsidRPr="00733412" w:rsidRDefault="00733412" w:rsidP="00733412">
      <w:pPr>
        <w:spacing w:after="0" w:line="288" w:lineRule="auto"/>
        <w:jc w:val="both"/>
        <w:rPr>
          <w:b/>
          <w:u w:val="single"/>
          <w:lang w:eastAsia="ko-KR"/>
        </w:rPr>
      </w:pPr>
      <w:r w:rsidRPr="00733412">
        <w:rPr>
          <w:b/>
          <w:u w:val="single"/>
          <w:lang w:eastAsia="ko-KR"/>
        </w:rPr>
        <w:t xml:space="preserve">Proposal 1: </w:t>
      </w:r>
      <w:r w:rsidR="00C32AA5">
        <w:rPr>
          <w:b/>
          <w:u w:val="single"/>
          <w:lang w:eastAsia="ko-KR"/>
        </w:rPr>
        <w:t>F</w:t>
      </w:r>
      <w:r w:rsidRPr="00733412">
        <w:rPr>
          <w:rFonts w:eastAsia="Yu Mincho"/>
          <w:b/>
          <w:u w:val="single"/>
          <w:lang w:val="de-DE" w:eastAsia="ja-JP"/>
        </w:rPr>
        <w:t xml:space="preserve">or </w:t>
      </w:r>
      <w:r w:rsidR="004264A3">
        <w:rPr>
          <w:rFonts w:eastAsia="Yu Mincho"/>
          <w:b/>
          <w:u w:val="single"/>
          <w:lang w:val="de-DE" w:eastAsia="ja-JP"/>
        </w:rPr>
        <w:t>a</w:t>
      </w:r>
      <w:r w:rsidR="007E6360">
        <w:rPr>
          <w:rFonts w:eastAsia="Yu Mincho"/>
          <w:b/>
          <w:u w:val="single"/>
          <w:lang w:val="de-DE" w:eastAsia="ja-JP"/>
        </w:rPr>
        <w:t>n</w:t>
      </w:r>
      <w:r w:rsidRPr="00733412">
        <w:rPr>
          <w:rFonts w:eastAsia="Yu Mincho"/>
          <w:b/>
          <w:u w:val="single"/>
          <w:lang w:val="de-DE" w:eastAsia="ja-JP"/>
        </w:rPr>
        <w:t xml:space="preserve"> </w:t>
      </w:r>
      <w:r w:rsidRPr="00733412">
        <w:rPr>
          <w:rFonts w:eastAsia="Yu Mincho"/>
          <w:b/>
          <w:i/>
          <w:u w:val="single"/>
          <w:lang w:val="de-DE" w:eastAsia="ja-JP"/>
        </w:rPr>
        <w:t>MC-DCI-SetofCells</w:t>
      </w:r>
      <w:r w:rsidRPr="00733412">
        <w:rPr>
          <w:b/>
          <w:u w:val="single"/>
          <w:lang w:eastAsia="ko-KR"/>
        </w:rPr>
        <w:t>:</w:t>
      </w:r>
    </w:p>
    <w:p w14:paraId="1A921938" w14:textId="10FA35F1" w:rsidR="001857F5" w:rsidRPr="00BC2CCB" w:rsidRDefault="00C32AA5" w:rsidP="001D49AA">
      <w:pPr>
        <w:pStyle w:val="ListParagraph"/>
        <w:numPr>
          <w:ilvl w:val="0"/>
          <w:numId w:val="26"/>
        </w:numPr>
        <w:ind w:leftChars="0"/>
        <w:jc w:val="both"/>
        <w:rPr>
          <w:b/>
          <w:u w:val="single"/>
          <w:lang w:eastAsia="ko-KR"/>
        </w:rPr>
      </w:pPr>
      <w:r>
        <w:rPr>
          <w:b/>
          <w:u w:val="single"/>
          <w:lang w:val="de-DE" w:eastAsia="ko-KR"/>
        </w:rPr>
        <w:t xml:space="preserve">Further discuss whether </w:t>
      </w:r>
      <w:r w:rsidR="007E4204">
        <w:rPr>
          <w:b/>
          <w:u w:val="single"/>
          <w:lang w:val="de-DE" w:eastAsia="ko-KR"/>
        </w:rPr>
        <w:t xml:space="preserve">to support </w:t>
      </w:r>
      <w:r>
        <w:rPr>
          <w:b/>
          <w:u w:val="single"/>
          <w:lang w:val="de-DE" w:eastAsia="ko-KR"/>
        </w:rPr>
        <w:t xml:space="preserve">UL-only cells </w:t>
      </w:r>
      <w:r w:rsidR="001857F5">
        <w:rPr>
          <w:b/>
          <w:u w:val="single"/>
          <w:lang w:val="de-DE" w:eastAsia="ko-KR"/>
        </w:rPr>
        <w:t xml:space="preserve">in the </w:t>
      </w:r>
      <w:r w:rsidR="001857F5" w:rsidRPr="00733412">
        <w:rPr>
          <w:rFonts w:eastAsia="Yu Mincho"/>
          <w:b/>
          <w:i/>
          <w:u w:val="single"/>
          <w:lang w:val="de-DE" w:eastAsia="ja-JP"/>
        </w:rPr>
        <w:t>MC-DCI-SetofCells</w:t>
      </w:r>
      <w:r w:rsidR="001857F5">
        <w:rPr>
          <w:b/>
          <w:u w:val="single"/>
          <w:lang w:val="de-DE" w:eastAsia="ko-KR"/>
        </w:rPr>
        <w:t>;</w:t>
      </w:r>
    </w:p>
    <w:p w14:paraId="518BD068" w14:textId="17CB0B43" w:rsidR="00733412" w:rsidRDefault="001857F5" w:rsidP="001D49AA">
      <w:pPr>
        <w:pStyle w:val="ListParagraph"/>
        <w:numPr>
          <w:ilvl w:val="0"/>
          <w:numId w:val="26"/>
        </w:numPr>
        <w:ind w:leftChars="0"/>
        <w:jc w:val="both"/>
        <w:rPr>
          <w:b/>
          <w:u w:val="single"/>
          <w:lang w:eastAsia="ko-KR"/>
        </w:rPr>
      </w:pPr>
      <w:r>
        <w:rPr>
          <w:b/>
          <w:u w:val="single"/>
          <w:lang w:val="de-DE" w:eastAsia="ko-KR"/>
        </w:rPr>
        <w:t>A</w:t>
      </w:r>
      <w:r w:rsidR="00C32AA5">
        <w:rPr>
          <w:b/>
          <w:u w:val="single"/>
          <w:lang w:val="de-DE" w:eastAsia="ko-KR"/>
        </w:rPr>
        <w:t>ccoridngly,</w:t>
      </w:r>
      <w:r>
        <w:rPr>
          <w:b/>
          <w:u w:val="single"/>
          <w:lang w:val="de-DE" w:eastAsia="ko-KR"/>
        </w:rPr>
        <w:t xml:space="preserve"> further discuss,</w:t>
      </w:r>
      <w:r w:rsidR="00C32AA5">
        <w:rPr>
          <w:b/>
          <w:u w:val="single"/>
          <w:lang w:val="de-DE" w:eastAsia="ko-KR"/>
        </w:rPr>
        <w:t xml:space="preserve"> w</w:t>
      </w:r>
      <w:r w:rsidR="00733412" w:rsidRPr="00733412">
        <w:rPr>
          <w:b/>
          <w:u w:val="single"/>
          <w:lang w:val="de-DE" w:eastAsia="ko-KR"/>
        </w:rPr>
        <w:t xml:space="preserve">hen the UE is provided both of </w:t>
      </w:r>
      <w:r w:rsidR="00733412" w:rsidRPr="00733412">
        <w:rPr>
          <w:b/>
          <w:i/>
          <w:u w:val="single"/>
          <w:lang w:val="de-DE" w:eastAsia="ko-KR"/>
        </w:rPr>
        <w:t>ScheduledCell-ListDCI-0-3</w:t>
      </w:r>
      <w:r w:rsidR="00733412" w:rsidRPr="00733412">
        <w:rPr>
          <w:b/>
          <w:u w:val="single"/>
          <w:lang w:val="de-DE" w:eastAsia="ko-KR"/>
        </w:rPr>
        <w:t xml:space="preserve"> and </w:t>
      </w:r>
      <w:r w:rsidR="00733412" w:rsidRPr="00733412">
        <w:rPr>
          <w:b/>
          <w:i/>
          <w:u w:val="single"/>
          <w:lang w:val="de-DE" w:eastAsia="ko-KR"/>
        </w:rPr>
        <w:t>ScheduledCell-ListDCI-1-3</w:t>
      </w:r>
      <w:r w:rsidR="00733412" w:rsidRPr="00733412">
        <w:rPr>
          <w:b/>
          <w:u w:val="single"/>
          <w:lang w:val="de-DE" w:eastAsia="ko-KR"/>
        </w:rPr>
        <w:t xml:space="preserve">, </w:t>
      </w:r>
      <w:r w:rsidR="003D3785">
        <w:rPr>
          <w:b/>
          <w:u w:val="single"/>
          <w:lang w:val="de-DE" w:eastAsia="ko-KR"/>
        </w:rPr>
        <w:t xml:space="preserve">whether </w:t>
      </w:r>
      <w:r w:rsidR="003D3785" w:rsidRPr="00733412">
        <w:rPr>
          <w:b/>
          <w:u w:val="single"/>
          <w:lang w:val="de-DE" w:eastAsia="ko-KR"/>
        </w:rPr>
        <w:t xml:space="preserve">the UE expects </w:t>
      </w:r>
      <w:r w:rsidR="003D3785" w:rsidRPr="00733412">
        <w:rPr>
          <w:b/>
          <w:i/>
          <w:u w:val="single"/>
          <w:lang w:val="de-DE" w:eastAsia="ko-KR"/>
        </w:rPr>
        <w:t>ScheduledCell-ListDCI-0-3</w:t>
      </w:r>
      <w:r w:rsidR="003D3785" w:rsidRPr="00733412">
        <w:rPr>
          <w:b/>
          <w:u w:val="single"/>
          <w:lang w:val="de-DE" w:eastAsia="ko-KR"/>
        </w:rPr>
        <w:t xml:space="preserve"> </w:t>
      </w:r>
      <w:r w:rsidR="003D3785">
        <w:rPr>
          <w:b/>
          <w:u w:val="single"/>
          <w:lang w:val="de-DE" w:eastAsia="ko-KR"/>
        </w:rPr>
        <w:t>to be</w:t>
      </w:r>
      <w:r w:rsidR="003D3785" w:rsidRPr="00733412">
        <w:rPr>
          <w:b/>
          <w:u w:val="single"/>
          <w:lang w:val="de-DE" w:eastAsia="ko-KR"/>
        </w:rPr>
        <w:t xml:space="preserve"> a subset of </w:t>
      </w:r>
      <w:r w:rsidR="003D3785" w:rsidRPr="00733412">
        <w:rPr>
          <w:b/>
          <w:i/>
          <w:u w:val="single"/>
          <w:lang w:val="de-DE" w:eastAsia="ko-KR"/>
        </w:rPr>
        <w:t>ScheduledCell-ListDCI-1-3</w:t>
      </w:r>
      <w:r w:rsidR="003D3785">
        <w:rPr>
          <w:b/>
          <w:i/>
          <w:u w:val="single"/>
          <w:lang w:val="de-DE" w:eastAsia="ko-KR"/>
        </w:rPr>
        <w:t xml:space="preserve"> </w:t>
      </w:r>
      <w:r w:rsidR="003D3785">
        <w:rPr>
          <w:b/>
          <w:u w:val="single"/>
          <w:lang w:eastAsia="ko-KR"/>
        </w:rPr>
        <w:t xml:space="preserve">or whether they can be </w:t>
      </w:r>
      <w:r w:rsidR="003D3785">
        <w:rPr>
          <w:b/>
          <w:u w:val="single"/>
          <w:lang w:val="de-DE" w:eastAsia="ko-KR"/>
        </w:rPr>
        <w:t>independently configured</w:t>
      </w:r>
      <w:r w:rsidR="00733412">
        <w:rPr>
          <w:b/>
          <w:u w:val="single"/>
          <w:lang w:eastAsia="ko-KR"/>
        </w:rPr>
        <w:t>;</w:t>
      </w:r>
    </w:p>
    <w:p w14:paraId="3A150D79" w14:textId="3E169B5C" w:rsidR="00CB0893" w:rsidRPr="00CB0893" w:rsidRDefault="002C52FA" w:rsidP="001D49AA">
      <w:pPr>
        <w:pStyle w:val="ListParagraph"/>
        <w:numPr>
          <w:ilvl w:val="0"/>
          <w:numId w:val="26"/>
        </w:numPr>
        <w:ind w:leftChars="0"/>
        <w:jc w:val="both"/>
        <w:rPr>
          <w:b/>
          <w:u w:val="single"/>
          <w:lang w:eastAsia="ko-KR"/>
        </w:rPr>
      </w:pPr>
      <w:r>
        <w:rPr>
          <w:b/>
          <w:u w:val="single"/>
          <w:lang w:val="de-DE" w:eastAsia="ko-KR"/>
        </w:rPr>
        <w:t>When t</w:t>
      </w:r>
      <w:r w:rsidR="00733412" w:rsidRPr="00733412">
        <w:rPr>
          <w:b/>
          <w:u w:val="single"/>
          <w:lang w:val="de-DE" w:eastAsia="ko-KR"/>
        </w:rPr>
        <w:t xml:space="preserve">he UE </w:t>
      </w:r>
      <w:r>
        <w:rPr>
          <w:b/>
          <w:u w:val="single"/>
          <w:lang w:val="de-DE" w:eastAsia="ko-KR"/>
        </w:rPr>
        <w:t xml:space="preserve">is </w:t>
      </w:r>
      <w:r w:rsidR="00733412" w:rsidRPr="00733412">
        <w:rPr>
          <w:b/>
          <w:u w:val="single"/>
          <w:lang w:val="de-DE" w:eastAsia="ko-KR"/>
        </w:rPr>
        <w:t xml:space="preserve">provided </w:t>
      </w:r>
      <w:r w:rsidR="00733412" w:rsidRPr="00733412">
        <w:rPr>
          <w:b/>
          <w:i/>
          <w:u w:val="single"/>
          <w:lang w:val="de-DE" w:eastAsia="ko-KR"/>
        </w:rPr>
        <w:t>ScheduledCell-ListDCI-1-3</w:t>
      </w:r>
      <w:r w:rsidR="00733412" w:rsidRPr="00733412">
        <w:rPr>
          <w:b/>
          <w:u w:val="single"/>
          <w:lang w:val="de-DE" w:eastAsia="ko-KR"/>
        </w:rPr>
        <w:t xml:space="preserve"> and </w:t>
      </w:r>
      <w:r>
        <w:rPr>
          <w:b/>
          <w:u w:val="single"/>
          <w:lang w:val="de-DE" w:eastAsia="ko-KR"/>
        </w:rPr>
        <w:t>is not provided</w:t>
      </w:r>
      <w:r w:rsidRPr="00733412">
        <w:rPr>
          <w:b/>
          <w:u w:val="single"/>
          <w:lang w:val="de-DE" w:eastAsia="ko-KR"/>
        </w:rPr>
        <w:t xml:space="preserve"> </w:t>
      </w:r>
      <w:r w:rsidR="00733412" w:rsidRPr="00733412">
        <w:rPr>
          <w:b/>
          <w:i/>
          <w:u w:val="single"/>
          <w:lang w:val="de-DE" w:eastAsia="ko-KR"/>
        </w:rPr>
        <w:t>ScheduledCell-ListDCI-0-3</w:t>
      </w:r>
      <w:r w:rsidR="00CB0893">
        <w:rPr>
          <w:b/>
          <w:u w:val="single"/>
          <w:lang w:val="de-DE" w:eastAsia="ko-KR"/>
        </w:rPr>
        <w:t>:</w:t>
      </w:r>
    </w:p>
    <w:p w14:paraId="7BC70889" w14:textId="227D597A" w:rsidR="00733412" w:rsidRDefault="00CB0893" w:rsidP="001D49AA">
      <w:pPr>
        <w:pStyle w:val="ListParagraph"/>
        <w:numPr>
          <w:ilvl w:val="1"/>
          <w:numId w:val="26"/>
        </w:numPr>
        <w:ind w:leftChars="0"/>
        <w:jc w:val="both"/>
        <w:rPr>
          <w:b/>
          <w:u w:val="single"/>
          <w:lang w:eastAsia="ko-KR"/>
        </w:rPr>
      </w:pPr>
      <w:r w:rsidRPr="00CB0893">
        <w:rPr>
          <w:b/>
          <w:u w:val="single"/>
          <w:lang w:val="de-DE" w:eastAsia="ko-KR"/>
        </w:rPr>
        <w:t>Option 1:</w:t>
      </w:r>
      <w:r>
        <w:rPr>
          <w:b/>
          <w:i/>
          <w:u w:val="single"/>
          <w:lang w:val="de-DE" w:eastAsia="ko-KR"/>
        </w:rPr>
        <w:t xml:space="preserve"> </w:t>
      </w:r>
      <w:r w:rsidR="00733412" w:rsidRPr="00733412">
        <w:rPr>
          <w:b/>
          <w:i/>
          <w:u w:val="single"/>
          <w:lang w:val="de-DE" w:eastAsia="ko-KR"/>
        </w:rPr>
        <w:t>ScheduledCell-ListDCI-1-3</w:t>
      </w:r>
      <w:r w:rsidR="00733412" w:rsidRPr="00733412">
        <w:rPr>
          <w:b/>
          <w:u w:val="single"/>
          <w:lang w:val="de-DE" w:eastAsia="ko-KR"/>
        </w:rPr>
        <w:t xml:space="preserve"> is the default value to be applied for DCI format 0_3</w:t>
      </w:r>
      <w:r>
        <w:rPr>
          <w:b/>
          <w:u w:val="single"/>
          <w:lang w:eastAsia="ko-KR"/>
        </w:rPr>
        <w:t>;</w:t>
      </w:r>
    </w:p>
    <w:p w14:paraId="3DDE6421" w14:textId="6AC45108" w:rsidR="00CB0893" w:rsidRPr="00CB0893" w:rsidRDefault="00CB0893" w:rsidP="001D49AA">
      <w:pPr>
        <w:pStyle w:val="ListParagraph"/>
        <w:numPr>
          <w:ilvl w:val="1"/>
          <w:numId w:val="26"/>
        </w:numPr>
        <w:ind w:leftChars="0"/>
        <w:jc w:val="both"/>
        <w:rPr>
          <w:b/>
          <w:u w:val="single"/>
          <w:lang w:eastAsia="ko-KR"/>
        </w:rPr>
      </w:pPr>
      <w:r w:rsidRPr="00CB0893">
        <w:rPr>
          <w:b/>
          <w:u w:val="single"/>
          <w:lang w:val="de-DE" w:eastAsia="ko-KR"/>
        </w:rPr>
        <w:t xml:space="preserve">Option 2: </w:t>
      </w:r>
      <w:r>
        <w:rPr>
          <w:b/>
          <w:u w:val="single"/>
          <w:lang w:val="de-DE" w:eastAsia="ko-KR"/>
        </w:rPr>
        <w:t xml:space="preserve">DCI format 0_3 cannot </w:t>
      </w:r>
      <w:r w:rsidR="00C7406F">
        <w:rPr>
          <w:b/>
          <w:u w:val="single"/>
          <w:lang w:val="de-DE" w:eastAsia="ko-KR"/>
        </w:rPr>
        <w:t>schedule cells in</w:t>
      </w:r>
      <w:r>
        <w:rPr>
          <w:b/>
          <w:u w:val="single"/>
          <w:lang w:val="de-DE" w:eastAsia="ko-KR"/>
        </w:rPr>
        <w:t xml:space="preserve"> the set of cells corresponding to </w:t>
      </w:r>
      <w:r w:rsidRPr="00733412">
        <w:rPr>
          <w:rFonts w:eastAsia="Yu Mincho"/>
          <w:b/>
          <w:i/>
          <w:u w:val="single"/>
          <w:lang w:val="de-DE" w:eastAsia="ja-JP"/>
        </w:rPr>
        <w:t>MC-DCI-SetofCells</w:t>
      </w:r>
      <w:r>
        <w:rPr>
          <w:b/>
          <w:u w:val="single"/>
          <w:lang w:val="de-DE" w:eastAsia="ko-KR"/>
        </w:rPr>
        <w:t>.</w:t>
      </w:r>
    </w:p>
    <w:p w14:paraId="2E3460DA" w14:textId="77777777" w:rsidR="00733412" w:rsidRPr="005D49E0" w:rsidRDefault="00733412" w:rsidP="000C3140">
      <w:pPr>
        <w:jc w:val="both"/>
        <w:rPr>
          <w:lang w:val="en-GB" w:eastAsia="ko-KR"/>
        </w:rPr>
      </w:pPr>
    </w:p>
    <w:p w14:paraId="6FF1BDCF" w14:textId="694CF4AA" w:rsidR="00EE663A" w:rsidRDefault="00D86FB3" w:rsidP="000C3140">
      <w:pPr>
        <w:jc w:val="both"/>
        <w:rPr>
          <w:rFonts w:eastAsia="Yu Mincho"/>
          <w:lang w:val="de-DE" w:eastAsia="ja-JP"/>
        </w:rPr>
      </w:pPr>
      <w:r>
        <w:rPr>
          <w:lang w:eastAsia="ko-KR"/>
        </w:rPr>
        <w:lastRenderedPageBreak/>
        <w:t xml:space="preserve">Regarding the </w:t>
      </w:r>
      <w:r w:rsidRPr="00D86FB3">
        <w:rPr>
          <w:highlight w:val="magenta"/>
          <w:lang w:eastAsia="ko-KR"/>
        </w:rPr>
        <w:t>second FFS</w:t>
      </w:r>
      <w:r>
        <w:rPr>
          <w:lang w:eastAsia="ko-KR"/>
        </w:rPr>
        <w:t xml:space="preserve">, </w:t>
      </w:r>
      <w:r w:rsidR="00612979">
        <w:rPr>
          <w:lang w:eastAsia="ko-KR"/>
        </w:rPr>
        <w:t>the RRC parameter list in [</w:t>
      </w:r>
      <w:r w:rsidR="001B6EFA">
        <w:rPr>
          <w:lang w:eastAsia="ko-KR"/>
        </w:rPr>
        <w:t>3</w:t>
      </w:r>
      <w:r w:rsidR="00612979">
        <w:rPr>
          <w:lang w:eastAsia="ko-KR"/>
        </w:rPr>
        <w:t xml:space="preserve">] mentions that </w:t>
      </w:r>
      <w:r>
        <w:rPr>
          <w:lang w:eastAsia="ko-KR"/>
        </w:rPr>
        <w:t xml:space="preserve">the two RRC parameters </w:t>
      </w:r>
      <w:r w:rsidR="001B6EFA" w:rsidRPr="009B4A57">
        <w:rPr>
          <w:i/>
          <w:lang w:eastAsia="ko-KR"/>
        </w:rPr>
        <w:t>ScheduledCell-ListDCI-</w:t>
      </w:r>
      <w:r w:rsidR="001B6EFA">
        <w:rPr>
          <w:i/>
          <w:lang w:eastAsia="ko-KR"/>
        </w:rPr>
        <w:t>0</w:t>
      </w:r>
      <w:r w:rsidR="001B6EFA" w:rsidRPr="009B4A57">
        <w:rPr>
          <w:i/>
          <w:lang w:eastAsia="ko-KR"/>
        </w:rPr>
        <w:t>-3</w:t>
      </w:r>
      <w:r w:rsidR="001B6EFA">
        <w:rPr>
          <w:i/>
          <w:lang w:eastAsia="ko-KR"/>
        </w:rPr>
        <w:t xml:space="preserve"> </w:t>
      </w:r>
      <w:r w:rsidR="001B6EFA">
        <w:rPr>
          <w:lang w:eastAsia="ko-KR"/>
        </w:rPr>
        <w:t xml:space="preserve">and </w:t>
      </w:r>
      <w:r w:rsidR="001B6EFA" w:rsidRPr="009B4A57">
        <w:rPr>
          <w:i/>
          <w:lang w:eastAsia="ko-KR"/>
        </w:rPr>
        <w:t>ScheduledCell-ListDCI-</w:t>
      </w:r>
      <w:r w:rsidR="001B6EFA">
        <w:rPr>
          <w:i/>
          <w:lang w:eastAsia="ko-KR"/>
        </w:rPr>
        <w:t>1</w:t>
      </w:r>
      <w:r w:rsidR="001B6EFA" w:rsidRPr="009B4A57">
        <w:rPr>
          <w:i/>
          <w:lang w:eastAsia="ko-KR"/>
        </w:rPr>
        <w:t>-3</w:t>
      </w:r>
      <w:r w:rsidR="001B6EFA">
        <w:rPr>
          <w:i/>
          <w:lang w:eastAsia="ko-KR"/>
        </w:rPr>
        <w:t xml:space="preserve"> </w:t>
      </w:r>
      <w:r w:rsidR="001B6EFA">
        <w:rPr>
          <w:lang w:eastAsia="ko-KR"/>
        </w:rPr>
        <w:t xml:space="preserve">capture the following </w:t>
      </w:r>
      <w:r w:rsidR="001B6EFA" w:rsidRPr="00D86FB3">
        <w:rPr>
          <w:rFonts w:eastAsia="Yu Mincho"/>
          <w:lang w:val="de-DE" w:eastAsia="ja-JP"/>
        </w:rPr>
        <w:t>aregeement from RAN1#109</w:t>
      </w:r>
      <w:r w:rsidR="001B6EFA">
        <w:rPr>
          <w:rFonts w:eastAsia="Yu Mincho"/>
          <w:lang w:val="de-DE" w:eastAsia="ja-JP"/>
        </w:rPr>
        <w:t>.</w:t>
      </w:r>
      <w:r w:rsidR="00D6297A">
        <w:rPr>
          <w:rFonts w:eastAsia="Yu Mincho"/>
          <w:lang w:val="de-DE" w:eastAsia="ja-JP"/>
        </w:rPr>
        <w:t xml:space="preserve"> As can be seen from the following agreements in RAN1#112bis-e</w:t>
      </w:r>
      <w:r w:rsidR="00FE7BDB">
        <w:rPr>
          <w:rFonts w:eastAsia="Yu Mincho"/>
          <w:lang w:val="de-DE" w:eastAsia="ja-JP"/>
        </w:rPr>
        <w:t xml:space="preserve"> for MCE UE features</w:t>
      </w:r>
      <w:r w:rsidR="00D6297A">
        <w:rPr>
          <w:rFonts w:eastAsia="Yu Mincho"/>
          <w:lang w:val="de-DE" w:eastAsia="ja-JP"/>
        </w:rPr>
        <w:t>, the UE reports values for supported number of co-scheduled cells in a DCI format 0_3/1_3 separate</w:t>
      </w:r>
      <w:r w:rsidR="001B37F1">
        <w:rPr>
          <w:rFonts w:eastAsia="Yu Mincho"/>
          <w:lang w:val="de-DE" w:eastAsia="ja-JP"/>
        </w:rPr>
        <w:t>ly</w:t>
      </w:r>
      <w:r w:rsidR="00D6297A">
        <w:rPr>
          <w:rFonts w:eastAsia="Yu Mincho"/>
          <w:lang w:val="de-DE" w:eastAsia="ja-JP"/>
        </w:rPr>
        <w:t xml:space="preserve"> from supported bumber of co-scheduled cells in a set of cells. For example, it is possible tha</w:t>
      </w:r>
      <w:r w:rsidR="001B37F1">
        <w:rPr>
          <w:rFonts w:eastAsia="Yu Mincho"/>
          <w:lang w:val="de-DE" w:eastAsia="ja-JP"/>
        </w:rPr>
        <w:t>t</w:t>
      </w:r>
      <w:r w:rsidR="00D6297A">
        <w:rPr>
          <w:rFonts w:eastAsia="Yu Mincho"/>
          <w:lang w:val="de-DE" w:eastAsia="ja-JP"/>
        </w:rPr>
        <w:t xml:space="preserve"> a UE reports capability for 4 cells in a set of cell and is accordingly configured an</w:t>
      </w:r>
      <w:r w:rsidR="00D6297A" w:rsidRPr="00693A17">
        <w:rPr>
          <w:rFonts w:eastAsia="Yu Mincho"/>
          <w:lang w:val="de-DE" w:eastAsia="ja-JP"/>
        </w:rPr>
        <w:t xml:space="preserve"> </w:t>
      </w:r>
      <w:r w:rsidR="00D6297A" w:rsidRPr="00693A17">
        <w:rPr>
          <w:rFonts w:eastAsia="Yu Mincho"/>
          <w:i/>
          <w:lang w:val="de-DE" w:eastAsia="ja-JP"/>
        </w:rPr>
        <w:t>ScheduledCell-ListDCI-0-3</w:t>
      </w:r>
      <w:r w:rsidR="00D6297A" w:rsidRPr="00693A17">
        <w:rPr>
          <w:rFonts w:eastAsia="Yu Mincho"/>
          <w:lang w:val="de-DE" w:eastAsia="ja-JP"/>
        </w:rPr>
        <w:t xml:space="preserve"> </w:t>
      </w:r>
      <w:r w:rsidR="00D6297A">
        <w:rPr>
          <w:rFonts w:eastAsia="Yu Mincho"/>
          <w:lang w:val="de-DE" w:eastAsia="ja-JP"/>
        </w:rPr>
        <w:t xml:space="preserve">that </w:t>
      </w:r>
      <w:r w:rsidR="00D6297A" w:rsidRPr="00693A17">
        <w:rPr>
          <w:rFonts w:eastAsia="Yu Mincho"/>
          <w:lang w:val="de-DE" w:eastAsia="ja-JP"/>
        </w:rPr>
        <w:t>includ</w:t>
      </w:r>
      <w:r w:rsidR="00D6297A">
        <w:rPr>
          <w:rFonts w:eastAsia="Yu Mincho"/>
          <w:lang w:val="de-DE" w:eastAsia="ja-JP"/>
        </w:rPr>
        <w:t xml:space="preserve">es </w:t>
      </w:r>
      <w:r w:rsidR="00D6297A" w:rsidRPr="00693A17">
        <w:rPr>
          <w:rFonts w:eastAsia="Yu Mincho"/>
          <w:lang w:val="de-DE" w:eastAsia="ja-JP"/>
        </w:rPr>
        <w:t xml:space="preserve">4 cells, </w:t>
      </w:r>
      <w:r w:rsidR="00D6297A">
        <w:rPr>
          <w:rFonts w:eastAsia="Yu Mincho"/>
          <w:lang w:val="de-DE" w:eastAsia="ja-JP"/>
        </w:rPr>
        <w:t xml:space="preserve">while the UE reports a capability for co-scheduling </w:t>
      </w:r>
      <w:r w:rsidR="00D6297A" w:rsidRPr="00693A17">
        <w:rPr>
          <w:rFonts w:eastAsia="Yu Mincho"/>
          <w:lang w:val="de-DE" w:eastAsia="ja-JP"/>
        </w:rPr>
        <w:t>only up to 2 UL cells</w:t>
      </w:r>
      <w:r w:rsidR="00D6297A">
        <w:rPr>
          <w:rFonts w:eastAsia="Yu Mincho"/>
          <w:lang w:val="de-DE" w:eastAsia="ja-JP"/>
        </w:rPr>
        <w:t xml:space="preserve"> in </w:t>
      </w:r>
      <w:r w:rsidR="00D6297A" w:rsidRPr="00693A17">
        <w:rPr>
          <w:rFonts w:eastAsia="Yu Mincho"/>
          <w:lang w:val="de-DE" w:eastAsia="ja-JP"/>
        </w:rPr>
        <w:t>a DCI format 0_3</w:t>
      </w:r>
      <w:r w:rsidR="00724E19">
        <w:rPr>
          <w:rFonts w:eastAsia="Yu Mincho"/>
          <w:lang w:val="de-DE" w:eastAsia="ja-JP"/>
        </w:rPr>
        <w:t xml:space="preserve">. Therefore, </w:t>
      </w:r>
      <w:r w:rsidR="00724E19" w:rsidRPr="00724E19">
        <w:rPr>
          <w:rFonts w:eastAsia="Yu Mincho"/>
          <w:lang w:val="de-DE" w:eastAsia="ja-JP"/>
        </w:rPr>
        <w:t xml:space="preserve">a DCI format 0_3 cannot schedule any arbitrary cell combination from </w:t>
      </w:r>
      <w:r w:rsidR="00724E19" w:rsidRPr="00724E19">
        <w:rPr>
          <w:rFonts w:eastAsia="Yu Mincho"/>
          <w:i/>
          <w:lang w:val="de-DE" w:eastAsia="ja-JP"/>
        </w:rPr>
        <w:t>ScheduledCell-ListDCI-0-3</w:t>
      </w:r>
      <w:r w:rsidR="00724E19">
        <w:rPr>
          <w:rFonts w:eastAsia="Yu Mincho"/>
          <w:lang w:val="de-DE" w:eastAsia="ja-JP"/>
        </w:rPr>
        <w:t>.</w:t>
      </w:r>
      <w:r w:rsidR="00D6297A" w:rsidRPr="00693A17">
        <w:rPr>
          <w:rFonts w:eastAsia="Yu Mincho"/>
          <w:lang w:val="de-DE" w:eastAsia="ja-JP"/>
        </w:rPr>
        <w:t xml:space="preserve"> </w:t>
      </w:r>
    </w:p>
    <w:p w14:paraId="2E10AD95" w14:textId="48530AEE" w:rsidR="00EE663A" w:rsidRDefault="00EE663A" w:rsidP="00EE663A">
      <w:pPr>
        <w:spacing w:after="0" w:line="288" w:lineRule="auto"/>
        <w:jc w:val="both"/>
        <w:rPr>
          <w:i/>
          <w:u w:val="single"/>
          <w:lang w:eastAsia="ko-KR"/>
        </w:rPr>
      </w:pPr>
      <w:r w:rsidRPr="003D284B">
        <w:rPr>
          <w:i/>
          <w:u w:val="single"/>
          <w:lang w:eastAsia="ko-KR"/>
        </w:rPr>
        <w:t xml:space="preserve">Observation </w:t>
      </w:r>
      <w:r w:rsidR="0017361B">
        <w:rPr>
          <w:i/>
          <w:u w:val="single"/>
          <w:lang w:eastAsia="ko-KR"/>
        </w:rPr>
        <w:t>1</w:t>
      </w:r>
      <w:r w:rsidRPr="003D284B">
        <w:rPr>
          <w:i/>
          <w:u w:val="single"/>
          <w:lang w:eastAsia="ko-KR"/>
        </w:rPr>
        <w:t>: The</w:t>
      </w:r>
      <w:r>
        <w:rPr>
          <w:i/>
          <w:u w:val="single"/>
          <w:lang w:eastAsia="ko-KR"/>
        </w:rPr>
        <w:t xml:space="preserve"> UE reports a capability for a m</w:t>
      </w:r>
      <w:r w:rsidRPr="00EE663A">
        <w:rPr>
          <w:i/>
          <w:u w:val="single"/>
          <w:lang w:eastAsia="ko-KR"/>
        </w:rPr>
        <w:t>ax</w:t>
      </w:r>
      <w:r>
        <w:rPr>
          <w:i/>
          <w:u w:val="single"/>
          <w:lang w:eastAsia="ko-KR"/>
        </w:rPr>
        <w:t xml:space="preserve">imum </w:t>
      </w:r>
      <w:r w:rsidRPr="00EE663A">
        <w:rPr>
          <w:i/>
          <w:u w:val="single"/>
          <w:lang w:eastAsia="ko-KR"/>
        </w:rPr>
        <w:t xml:space="preserve">number of co-scheduled cells supported by a DCI format </w:t>
      </w:r>
      <w:r>
        <w:rPr>
          <w:i/>
          <w:u w:val="single"/>
          <w:lang w:eastAsia="ko-KR"/>
        </w:rPr>
        <w:t xml:space="preserve">0_3/1_3 </w:t>
      </w:r>
      <w:r w:rsidRPr="00EE663A">
        <w:rPr>
          <w:i/>
          <w:u w:val="single"/>
          <w:lang w:eastAsia="ko-KR"/>
        </w:rPr>
        <w:t>for the UE</w:t>
      </w:r>
      <w:r>
        <w:rPr>
          <w:i/>
          <w:u w:val="single"/>
          <w:lang w:eastAsia="ko-KR"/>
        </w:rPr>
        <w:t xml:space="preserve">, which can be strictly smaller than a </w:t>
      </w:r>
      <w:r w:rsidR="00FC4973">
        <w:rPr>
          <w:i/>
          <w:u w:val="single"/>
          <w:lang w:eastAsia="ko-KR"/>
        </w:rPr>
        <w:t xml:space="preserve">UE capability / gNB configuration for a </w:t>
      </w:r>
      <w:r>
        <w:rPr>
          <w:i/>
          <w:u w:val="single"/>
          <w:lang w:eastAsia="ko-KR"/>
        </w:rPr>
        <w:t>number of cells in a set of cells for multi-cell scheduling</w:t>
      </w:r>
      <w:r w:rsidR="00FC4973">
        <w:rPr>
          <w:i/>
          <w:u w:val="single"/>
          <w:lang w:eastAsia="ko-KR"/>
        </w:rPr>
        <w:t>.</w:t>
      </w:r>
    </w:p>
    <w:p w14:paraId="287E1986" w14:textId="77777777" w:rsidR="00EE663A" w:rsidRDefault="00EE663A" w:rsidP="00EE663A">
      <w:pPr>
        <w:rPr>
          <w:lang w:eastAsia="zh-CN"/>
        </w:rPr>
      </w:pPr>
    </w:p>
    <w:tbl>
      <w:tblPr>
        <w:tblStyle w:val="TableGrid"/>
        <w:tblW w:w="8995" w:type="dxa"/>
        <w:jc w:val="center"/>
        <w:tblLook w:val="04A0" w:firstRow="1" w:lastRow="0" w:firstColumn="1" w:lastColumn="0" w:noHBand="0" w:noVBand="1"/>
      </w:tblPr>
      <w:tblGrid>
        <w:gridCol w:w="8995"/>
      </w:tblGrid>
      <w:tr w:rsidR="00EE663A" w:rsidRPr="00553559" w14:paraId="6E33B5CD" w14:textId="77777777" w:rsidTr="00F41B0B">
        <w:trPr>
          <w:jc w:val="center"/>
        </w:trPr>
        <w:tc>
          <w:tcPr>
            <w:tcW w:w="8995" w:type="dxa"/>
          </w:tcPr>
          <w:p w14:paraId="08A5EE2B" w14:textId="77777777" w:rsidR="00EE663A" w:rsidRPr="00A16329" w:rsidRDefault="00EE663A" w:rsidP="00F41B0B">
            <w:pPr>
              <w:rPr>
                <w:b/>
                <w:bCs/>
                <w:highlight w:val="green"/>
                <w:lang w:eastAsia="zh-CN"/>
              </w:rPr>
            </w:pPr>
            <w:r w:rsidRPr="00A16329">
              <w:rPr>
                <w:b/>
                <w:bCs/>
                <w:highlight w:val="green"/>
                <w:lang w:eastAsia="zh-CN"/>
              </w:rPr>
              <w:t>Agreement (RAN1#109-e)</w:t>
            </w:r>
          </w:p>
          <w:p w14:paraId="60AE9BD8" w14:textId="77777777" w:rsidR="00EE663A" w:rsidRDefault="00EE663A" w:rsidP="00F41B0B">
            <w:pPr>
              <w:pStyle w:val="ListParagraph1"/>
              <w:numPr>
                <w:ilvl w:val="0"/>
                <w:numId w:val="14"/>
              </w:numPr>
              <w:kinsoku w:val="0"/>
              <w:overflowPunct w:val="0"/>
              <w:adjustRightInd w:val="0"/>
              <w:spacing w:after="60" w:line="259" w:lineRule="auto"/>
              <w:contextualSpacing w:val="0"/>
              <w:textAlignment w:val="baseline"/>
              <w:rPr>
                <w:rFonts w:eastAsia="楷体"/>
                <w:sz w:val="20"/>
                <w:szCs w:val="20"/>
              </w:rPr>
            </w:pPr>
            <w:r w:rsidRPr="00A16329">
              <w:rPr>
                <w:rFonts w:eastAsia="楷体"/>
                <w:sz w:val="20"/>
                <w:szCs w:val="20"/>
              </w:rPr>
              <w:t>For a UE, the maximum number of cells scheduled by a DCI format 0_X can be same or different to the maximum number of cells scheduled by a DCI format 1_X.</w:t>
            </w:r>
          </w:p>
          <w:p w14:paraId="2AD4EB69" w14:textId="77777777" w:rsidR="00EE663A" w:rsidRDefault="00EE663A" w:rsidP="00F41B0B">
            <w:pPr>
              <w:pStyle w:val="ListParagraph1"/>
              <w:overflowPunct w:val="0"/>
              <w:snapToGrid w:val="0"/>
              <w:spacing w:after="60" w:line="252" w:lineRule="auto"/>
              <w:ind w:left="0" w:firstLine="400"/>
              <w:contextualSpacing w:val="0"/>
              <w:rPr>
                <w:sz w:val="20"/>
                <w:szCs w:val="20"/>
                <w:lang w:val="en-GB"/>
              </w:rPr>
            </w:pPr>
          </w:p>
          <w:p w14:paraId="4557ED1E" w14:textId="77777777" w:rsidR="00EE663A" w:rsidRPr="00693A17" w:rsidRDefault="00EE663A" w:rsidP="00F41B0B">
            <w:pPr>
              <w:jc w:val="both"/>
              <w:rPr>
                <w:b/>
                <w:bCs/>
                <w:szCs w:val="21"/>
              </w:rPr>
            </w:pPr>
            <w:r w:rsidRPr="00693A17">
              <w:rPr>
                <w:rFonts w:hint="eastAsia"/>
                <w:b/>
                <w:bCs/>
                <w:szCs w:val="21"/>
                <w:highlight w:val="green"/>
              </w:rPr>
              <w:t>A</w:t>
            </w:r>
            <w:r w:rsidRPr="00693A17">
              <w:rPr>
                <w:b/>
                <w:bCs/>
                <w:szCs w:val="21"/>
                <w:highlight w:val="green"/>
              </w:rPr>
              <w:t>greement</w:t>
            </w:r>
            <w:r>
              <w:rPr>
                <w:b/>
                <w:bCs/>
                <w:szCs w:val="21"/>
                <w:highlight w:val="green"/>
              </w:rPr>
              <w:t xml:space="preserve"> (RAN1#112bis-e)</w:t>
            </w:r>
          </w:p>
          <w:p w14:paraId="593066CC" w14:textId="77777777" w:rsidR="00EE663A" w:rsidRPr="00693A17" w:rsidRDefault="00EE663A" w:rsidP="00F41B0B">
            <w:pPr>
              <w:widowControl w:val="0"/>
              <w:kinsoku w:val="0"/>
              <w:overflowPunct w:val="0"/>
              <w:autoSpaceDE w:val="0"/>
              <w:autoSpaceDN w:val="0"/>
              <w:adjustRightInd w:val="0"/>
              <w:spacing w:after="60"/>
              <w:contextualSpacing/>
              <w:jc w:val="both"/>
              <w:textAlignment w:val="baseline"/>
              <w:rPr>
                <w:rFonts w:eastAsia="Batang"/>
                <w:snapToGrid w:val="0"/>
                <w:kern w:val="2"/>
                <w:szCs w:val="21"/>
                <w:lang w:eastAsia="ko-KR"/>
              </w:rPr>
            </w:pPr>
            <w:r w:rsidRPr="00693A17">
              <w:rPr>
                <w:rFonts w:eastAsia="Batang"/>
                <w:snapToGrid w:val="0"/>
                <w:kern w:val="2"/>
                <w:szCs w:val="21"/>
                <w:lang w:eastAsia="ko-KR"/>
              </w:rPr>
              <w:t xml:space="preserve">Following is reported separately </w:t>
            </w:r>
            <w:r w:rsidRPr="00693A17">
              <w:rPr>
                <w:rFonts w:eastAsia="Batang"/>
                <w:b/>
                <w:snapToGrid w:val="0"/>
                <w:kern w:val="2"/>
                <w:szCs w:val="21"/>
                <w:lang w:eastAsia="ko-KR"/>
              </w:rPr>
              <w:t>for DCI formats 1_3 and 0_3</w:t>
            </w:r>
            <w:r w:rsidRPr="00693A17">
              <w:rPr>
                <w:rFonts w:eastAsia="Batang"/>
                <w:snapToGrid w:val="0"/>
                <w:kern w:val="2"/>
                <w:szCs w:val="21"/>
                <w:lang w:eastAsia="ko-KR"/>
              </w:rPr>
              <w:t xml:space="preserve"> as a component of FGs 49-1/1a/1b and 49-2/2a/2b</w:t>
            </w:r>
          </w:p>
          <w:p w14:paraId="30E48437" w14:textId="77777777" w:rsidR="00EE663A" w:rsidRPr="00693A17" w:rsidRDefault="00EE663A" w:rsidP="00F41B0B">
            <w:pPr>
              <w:numPr>
                <w:ilvl w:val="1"/>
                <w:numId w:val="31"/>
              </w:numPr>
              <w:spacing w:after="0"/>
              <w:jc w:val="both"/>
              <w:rPr>
                <w:rFonts w:eastAsia="Batang"/>
                <w:snapToGrid w:val="0"/>
                <w:kern w:val="2"/>
                <w:szCs w:val="21"/>
                <w:lang w:eastAsia="ko-KR"/>
              </w:rPr>
            </w:pPr>
            <w:r w:rsidRPr="00693A17">
              <w:rPr>
                <w:rFonts w:eastAsia="Batang"/>
                <w:snapToGrid w:val="0"/>
                <w:kern w:val="2"/>
                <w:szCs w:val="21"/>
                <w:lang w:eastAsia="ko-KR"/>
              </w:rPr>
              <w:t xml:space="preserve">Max number of co-scheduled cells supported by </w:t>
            </w:r>
            <w:r w:rsidRPr="00693A17">
              <w:rPr>
                <w:rFonts w:eastAsia="Batang"/>
                <w:b/>
                <w:snapToGrid w:val="0"/>
                <w:kern w:val="2"/>
                <w:szCs w:val="21"/>
                <w:lang w:eastAsia="ko-KR"/>
              </w:rPr>
              <w:t>a DCI format</w:t>
            </w:r>
            <w:r w:rsidRPr="00693A17">
              <w:rPr>
                <w:rFonts w:eastAsia="Batang"/>
                <w:snapToGrid w:val="0"/>
                <w:kern w:val="2"/>
                <w:szCs w:val="21"/>
                <w:lang w:eastAsia="ko-KR"/>
              </w:rPr>
              <w:t xml:space="preserve"> for the UE:</w:t>
            </w:r>
            <w:r w:rsidRPr="00693A17">
              <w:rPr>
                <w:rFonts w:eastAsia="Batang"/>
                <w:snapToGrid w:val="0"/>
                <w:kern w:val="2"/>
                <w:lang w:val="en-GB" w:eastAsia="ko-KR"/>
              </w:rPr>
              <w:t xml:space="preserve"> </w:t>
            </w:r>
            <w:r w:rsidRPr="00693A17">
              <w:rPr>
                <w:rFonts w:eastAsia="Batang"/>
                <w:snapToGrid w:val="0"/>
                <w:kern w:val="2"/>
                <w:szCs w:val="21"/>
                <w:lang w:val="en-GB" w:eastAsia="ko-KR"/>
              </w:rPr>
              <w:t>C</w:t>
            </w:r>
            <w:proofErr w:type="spellStart"/>
            <w:r w:rsidRPr="00693A17">
              <w:rPr>
                <w:rFonts w:eastAsia="Batang"/>
                <w:snapToGrid w:val="0"/>
                <w:kern w:val="2"/>
                <w:szCs w:val="21"/>
                <w:lang w:eastAsia="ko-KR"/>
              </w:rPr>
              <w:t>andidate</w:t>
            </w:r>
            <w:proofErr w:type="spellEnd"/>
            <w:r w:rsidRPr="00693A17">
              <w:rPr>
                <w:rFonts w:eastAsia="Batang"/>
                <w:snapToGrid w:val="0"/>
                <w:kern w:val="2"/>
                <w:szCs w:val="21"/>
                <w:lang w:eastAsia="ko-KR"/>
              </w:rPr>
              <w:t xml:space="preserve"> value set of {2, 3, 4}</w:t>
            </w:r>
          </w:p>
          <w:p w14:paraId="49B0FF3B" w14:textId="77777777" w:rsidR="00EE663A" w:rsidRDefault="00EE663A" w:rsidP="00F41B0B">
            <w:pPr>
              <w:ind w:firstLine="400"/>
              <w:contextualSpacing/>
              <w:rPr>
                <w:b/>
                <w:bCs/>
                <w:highlight w:val="green"/>
              </w:rPr>
            </w:pPr>
          </w:p>
          <w:p w14:paraId="263C5EB1" w14:textId="77777777" w:rsidR="00EE663A" w:rsidRDefault="00EE663A" w:rsidP="00F41B0B">
            <w:pPr>
              <w:ind w:firstLine="400"/>
              <w:contextualSpacing/>
              <w:rPr>
                <w:b/>
                <w:bCs/>
                <w:highlight w:val="green"/>
              </w:rPr>
            </w:pPr>
          </w:p>
          <w:p w14:paraId="7509611F" w14:textId="77777777" w:rsidR="00EE663A" w:rsidRPr="003327B0" w:rsidRDefault="00EE663A" w:rsidP="00F41B0B">
            <w:pPr>
              <w:contextualSpacing/>
              <w:rPr>
                <w:b/>
                <w:bCs/>
                <w:highlight w:val="green"/>
              </w:rPr>
            </w:pPr>
            <w:r w:rsidRPr="003327B0">
              <w:rPr>
                <w:b/>
                <w:bCs/>
                <w:highlight w:val="green"/>
              </w:rPr>
              <w:t xml:space="preserve">Agreement </w:t>
            </w:r>
            <w:r w:rsidRPr="00D6297A">
              <w:rPr>
                <w:b/>
                <w:bCs/>
                <w:highlight w:val="green"/>
              </w:rPr>
              <w:t xml:space="preserve">(RAN1#112bis-e </w:t>
            </w:r>
            <w:r w:rsidRPr="00D6297A">
              <w:rPr>
                <w:b/>
                <w:bCs/>
                <w:highlight w:val="green"/>
              </w:rPr>
              <w:sym w:font="Wingdings" w:char="F0E0"/>
            </w:r>
            <w:r w:rsidRPr="00D6297A">
              <w:rPr>
                <w:b/>
                <w:bCs/>
                <w:highlight w:val="green"/>
              </w:rPr>
              <w:t xml:space="preserve"> as part of FG 49-1/49-2 and 49-1b/49-2b, respectively)</w:t>
            </w:r>
          </w:p>
          <w:p w14:paraId="03DFE4A4" w14:textId="77777777" w:rsidR="00EE663A" w:rsidRDefault="00EE663A" w:rsidP="00F41B0B">
            <w:pPr>
              <w:pStyle w:val="ListParagraph1"/>
              <w:overflowPunct w:val="0"/>
              <w:snapToGrid w:val="0"/>
              <w:spacing w:after="60" w:line="252" w:lineRule="auto"/>
              <w:ind w:left="360"/>
              <w:contextualSpacing w:val="0"/>
              <w:rPr>
                <w:sz w:val="20"/>
                <w:szCs w:val="20"/>
                <w:highlight w:val="yellow"/>
                <w:lang w:val="en-GB"/>
              </w:rPr>
            </w:pPr>
            <w:r w:rsidRPr="00693A17">
              <w:rPr>
                <w:sz w:val="20"/>
                <w:szCs w:val="20"/>
                <w:lang w:val="en-GB"/>
              </w:rPr>
              <w:t xml:space="preserve">4) Max number of co-scheduled cells </w:t>
            </w:r>
            <w:r w:rsidRPr="00AE74EB">
              <w:rPr>
                <w:b/>
                <w:sz w:val="20"/>
                <w:szCs w:val="20"/>
                <w:lang w:val="en-GB"/>
              </w:rPr>
              <w:t>per set of cells</w:t>
            </w:r>
            <w:r w:rsidRPr="00693A17">
              <w:rPr>
                <w:sz w:val="20"/>
                <w:szCs w:val="20"/>
                <w:lang w:val="en-GB"/>
              </w:rPr>
              <w:t xml:space="preserve"> supported by UE is reported with candidate value set of {2, 3, 4}</w:t>
            </w:r>
            <w:r w:rsidRPr="00693A17">
              <w:rPr>
                <w:sz w:val="20"/>
                <w:szCs w:val="20"/>
                <w:highlight w:val="yellow"/>
                <w:lang w:val="en-GB"/>
              </w:rPr>
              <w:t>, FFS whether this component is reported per reported value in component 3</w:t>
            </w:r>
          </w:p>
          <w:p w14:paraId="3F531D27" w14:textId="77777777" w:rsidR="00EE663A" w:rsidRDefault="00EE663A" w:rsidP="00F41B0B">
            <w:pPr>
              <w:pStyle w:val="ListParagraph1"/>
              <w:overflowPunct w:val="0"/>
              <w:snapToGrid w:val="0"/>
              <w:spacing w:after="60" w:line="252" w:lineRule="auto"/>
              <w:ind w:left="360"/>
              <w:contextualSpacing w:val="0"/>
              <w:rPr>
                <w:sz w:val="20"/>
                <w:szCs w:val="20"/>
                <w:lang w:val="en-GB"/>
              </w:rPr>
            </w:pPr>
          </w:p>
          <w:p w14:paraId="72923622" w14:textId="77777777" w:rsidR="00EE663A" w:rsidRPr="00D6297A" w:rsidRDefault="00EE663A" w:rsidP="00F41B0B">
            <w:pPr>
              <w:pStyle w:val="ListParagraph1"/>
              <w:overflowPunct w:val="0"/>
              <w:snapToGrid w:val="0"/>
              <w:spacing w:after="60" w:line="252" w:lineRule="auto"/>
              <w:ind w:left="360"/>
              <w:contextualSpacing w:val="0"/>
              <w:rPr>
                <w:sz w:val="20"/>
                <w:szCs w:val="20"/>
                <w:lang w:val="en-GB"/>
              </w:rPr>
            </w:pPr>
            <w:r w:rsidRPr="00837A96">
              <w:rPr>
                <w:sz w:val="20"/>
                <w:szCs w:val="20"/>
                <w:lang w:val="en-GB"/>
              </w:rPr>
              <w:t xml:space="preserve">4) Max number of co-scheduled cells </w:t>
            </w:r>
            <w:r w:rsidRPr="00AE74EB">
              <w:rPr>
                <w:b/>
                <w:sz w:val="20"/>
                <w:szCs w:val="20"/>
                <w:lang w:val="en-GB"/>
              </w:rPr>
              <w:t>per set of cells</w:t>
            </w:r>
            <w:r w:rsidRPr="00837A96">
              <w:rPr>
                <w:sz w:val="20"/>
                <w:szCs w:val="20"/>
                <w:lang w:val="en-GB"/>
              </w:rPr>
              <w:t xml:space="preserve"> supported by UE is reported with candidate value set of {2, 3, 4}. </w:t>
            </w:r>
            <w:r w:rsidRPr="00837A96">
              <w:rPr>
                <w:sz w:val="20"/>
                <w:szCs w:val="20"/>
                <w:highlight w:val="yellow"/>
                <w:lang w:val="en-GB"/>
              </w:rPr>
              <w:t>FFS whether to report separately for the reported combinations between scheduling and scheduled cells in components 3a/3b</w:t>
            </w:r>
          </w:p>
        </w:tc>
      </w:tr>
    </w:tbl>
    <w:p w14:paraId="2A55612F" w14:textId="77777777" w:rsidR="00EE663A" w:rsidRPr="003D284B" w:rsidRDefault="00EE663A" w:rsidP="00EE663A">
      <w:pPr>
        <w:spacing w:after="0" w:line="288" w:lineRule="auto"/>
        <w:jc w:val="both"/>
        <w:rPr>
          <w:i/>
          <w:u w:val="single"/>
          <w:lang w:eastAsia="ko-KR"/>
        </w:rPr>
      </w:pPr>
    </w:p>
    <w:p w14:paraId="5E34FD15" w14:textId="13F22B7D" w:rsidR="004D065B" w:rsidRDefault="00AB3AA1" w:rsidP="000C3140">
      <w:pPr>
        <w:jc w:val="both"/>
        <w:rPr>
          <w:rFonts w:eastAsia="Yu Mincho"/>
          <w:lang w:val="de-DE" w:eastAsia="ja-JP"/>
        </w:rPr>
      </w:pPr>
      <w:r>
        <w:rPr>
          <w:lang w:eastAsia="ko-KR"/>
        </w:rPr>
        <w:t xml:space="preserve">Therefore, </w:t>
      </w:r>
      <w:r w:rsidR="00B224AA">
        <w:rPr>
          <w:rFonts w:eastAsia="Yu Mincho"/>
          <w:lang w:val="de-DE" w:eastAsia="ja-JP"/>
        </w:rPr>
        <w:t>gNB</w:t>
      </w:r>
      <w:r w:rsidR="00B224AA" w:rsidRPr="00693A17">
        <w:rPr>
          <w:rFonts w:eastAsia="Yu Mincho"/>
          <w:lang w:val="de-DE" w:eastAsia="ja-JP"/>
        </w:rPr>
        <w:t xml:space="preserve"> </w:t>
      </w:r>
      <w:r w:rsidRPr="00693A17">
        <w:rPr>
          <w:rFonts w:eastAsia="Yu Mincho"/>
          <w:lang w:val="de-DE" w:eastAsia="ja-JP"/>
        </w:rPr>
        <w:t xml:space="preserve">configuration </w:t>
      </w:r>
      <w:r w:rsidR="00B224AA">
        <w:rPr>
          <w:rFonts w:eastAsia="Yu Mincho"/>
          <w:lang w:val="de-DE" w:eastAsia="ja-JP"/>
        </w:rPr>
        <w:t xml:space="preserve">and scheduling </w:t>
      </w:r>
      <w:r w:rsidRPr="00693A17">
        <w:rPr>
          <w:rFonts w:eastAsia="Yu Mincho"/>
          <w:lang w:val="de-DE" w:eastAsia="ja-JP"/>
        </w:rPr>
        <w:t xml:space="preserve">should </w:t>
      </w:r>
      <w:r>
        <w:rPr>
          <w:rFonts w:eastAsia="Yu Mincho"/>
          <w:lang w:val="de-DE" w:eastAsia="ja-JP"/>
        </w:rPr>
        <w:t xml:space="preserve">conform to such UE capability, for both </w:t>
      </w:r>
      <w:r>
        <w:rPr>
          <w:lang w:eastAsia="ko-KR"/>
        </w:rPr>
        <w:t xml:space="preserve">the ‘scheduled cells indicator’ field method, and the FDRA-based method. For the former method, </w:t>
      </w:r>
      <w:r w:rsidR="00915B83">
        <w:rPr>
          <w:lang w:eastAsia="ko-KR"/>
        </w:rPr>
        <w:t xml:space="preserve">such UE capability </w:t>
      </w:r>
      <w:r>
        <w:rPr>
          <w:lang w:eastAsia="ko-KR"/>
        </w:rPr>
        <w:t>should</w:t>
      </w:r>
      <w:r w:rsidR="00915B83">
        <w:rPr>
          <w:lang w:eastAsia="ko-KR"/>
        </w:rPr>
        <w:t xml:space="preserve"> be reflected in the configuration of cell combinations (i.e., size of any cell combination </w:t>
      </w:r>
      <w:r>
        <w:rPr>
          <w:lang w:eastAsia="ko-KR"/>
        </w:rPr>
        <w:t>should</w:t>
      </w:r>
      <w:r w:rsidR="00915B83">
        <w:rPr>
          <w:lang w:eastAsia="ko-KR"/>
        </w:rPr>
        <w:t xml:space="preserve"> not exceed </w:t>
      </w:r>
      <w:r>
        <w:rPr>
          <w:lang w:eastAsia="ko-KR"/>
        </w:rPr>
        <w:t xml:space="preserve">the corresponding UE capability). For the latter method, </w:t>
      </w:r>
      <w:r w:rsidRPr="00693A17">
        <w:rPr>
          <w:rFonts w:eastAsia="Yu Mincho"/>
          <w:lang w:val="de-DE" w:eastAsia="ja-JP"/>
        </w:rPr>
        <w:t xml:space="preserve">RRC configuration </w:t>
      </w:r>
      <w:r w:rsidR="00654C2B">
        <w:rPr>
          <w:rFonts w:eastAsia="Yu Mincho"/>
          <w:lang w:val="de-DE" w:eastAsia="ja-JP"/>
        </w:rPr>
        <w:t>can be considered</w:t>
      </w:r>
      <w:r>
        <w:rPr>
          <w:rFonts w:eastAsia="Yu Mincho"/>
          <w:lang w:val="de-DE" w:eastAsia="ja-JP"/>
        </w:rPr>
        <w:t xml:space="preserve"> to avoid indication of more co-scheduled cells in DCI format 0_3/1_3 than what the UE can support. </w:t>
      </w:r>
    </w:p>
    <w:p w14:paraId="4F89B195" w14:textId="1AE0E815" w:rsidR="00B10FFA" w:rsidRPr="00CB0893" w:rsidRDefault="00B10FFA" w:rsidP="00AB3AA1">
      <w:pPr>
        <w:spacing w:after="0" w:line="288" w:lineRule="auto"/>
        <w:jc w:val="both"/>
        <w:rPr>
          <w:b/>
          <w:u w:val="single"/>
          <w:lang w:eastAsia="ko-KR"/>
        </w:rPr>
      </w:pPr>
      <w:r w:rsidRPr="00733412">
        <w:rPr>
          <w:b/>
          <w:u w:val="single"/>
          <w:lang w:eastAsia="ko-KR"/>
        </w:rPr>
        <w:t xml:space="preserve">Proposal </w:t>
      </w:r>
      <w:r>
        <w:rPr>
          <w:b/>
          <w:u w:val="single"/>
          <w:lang w:eastAsia="ko-KR"/>
        </w:rPr>
        <w:t>2</w:t>
      </w:r>
      <w:r w:rsidRPr="00733412">
        <w:rPr>
          <w:b/>
          <w:u w:val="single"/>
          <w:lang w:eastAsia="ko-KR"/>
        </w:rPr>
        <w:t xml:space="preserve">: </w:t>
      </w:r>
      <w:r w:rsidR="00654C2B">
        <w:rPr>
          <w:b/>
          <w:u w:val="single"/>
          <w:lang w:eastAsia="ko-KR"/>
        </w:rPr>
        <w:t>Further discuss the necessity of i</w:t>
      </w:r>
      <w:r w:rsidR="00E4114C" w:rsidRPr="00E4114C">
        <w:rPr>
          <w:b/>
          <w:u w:val="single"/>
          <w:lang w:eastAsia="ko-KR"/>
        </w:rPr>
        <w:t>ntroduc</w:t>
      </w:r>
      <w:r w:rsidR="00654C2B">
        <w:rPr>
          <w:b/>
          <w:u w:val="single"/>
          <w:lang w:eastAsia="ko-KR"/>
        </w:rPr>
        <w:t>ing</w:t>
      </w:r>
      <w:r w:rsidR="00E4114C" w:rsidRPr="00E4114C">
        <w:rPr>
          <w:b/>
          <w:u w:val="single"/>
          <w:lang w:eastAsia="ko-KR"/>
        </w:rPr>
        <w:t xml:space="preserve"> </w:t>
      </w:r>
      <w:r w:rsidR="00654C2B">
        <w:rPr>
          <w:b/>
          <w:u w:val="single"/>
          <w:lang w:eastAsia="ko-KR"/>
        </w:rPr>
        <w:t xml:space="preserve">new </w:t>
      </w:r>
      <w:r w:rsidR="00E4114C" w:rsidRPr="00E4114C">
        <w:rPr>
          <w:b/>
          <w:u w:val="single"/>
          <w:lang w:eastAsia="ko-KR"/>
        </w:rPr>
        <w:t>RRC parameter</w:t>
      </w:r>
      <w:r w:rsidR="00915B83">
        <w:rPr>
          <w:b/>
          <w:u w:val="single"/>
          <w:lang w:eastAsia="ko-KR"/>
        </w:rPr>
        <w:t>s</w:t>
      </w:r>
      <w:r w:rsidR="00E4114C" w:rsidRPr="00E4114C">
        <w:rPr>
          <w:b/>
          <w:u w:val="single"/>
          <w:lang w:eastAsia="ko-KR"/>
        </w:rPr>
        <w:t xml:space="preserve"> </w:t>
      </w:r>
      <w:r w:rsidR="006F3E49">
        <w:rPr>
          <w:b/>
          <w:u w:val="single"/>
          <w:lang w:eastAsia="ko-KR"/>
        </w:rPr>
        <w:t>for</w:t>
      </w:r>
      <w:r w:rsidR="00E4114C" w:rsidRPr="00E4114C">
        <w:rPr>
          <w:b/>
          <w:u w:val="single"/>
          <w:lang w:eastAsia="ko-KR"/>
        </w:rPr>
        <w:t xml:space="preserve"> the maximum number of cells that can be co-scheduled by a DCI format 0_3</w:t>
      </w:r>
      <w:r w:rsidR="00AB3AA1">
        <w:rPr>
          <w:b/>
          <w:u w:val="single"/>
          <w:lang w:eastAsia="ko-KR"/>
        </w:rPr>
        <w:t xml:space="preserve"> </w:t>
      </w:r>
      <w:r w:rsidR="00654C2B">
        <w:rPr>
          <w:b/>
          <w:u w:val="single"/>
          <w:lang w:eastAsia="ko-KR"/>
        </w:rPr>
        <w:t>/</w:t>
      </w:r>
      <w:r w:rsidR="00915B83">
        <w:rPr>
          <w:b/>
          <w:u w:val="single"/>
          <w:lang w:eastAsia="ko-KR"/>
        </w:rPr>
        <w:t>1_3</w:t>
      </w:r>
      <w:r w:rsidR="00AB3AA1">
        <w:rPr>
          <w:b/>
          <w:u w:val="single"/>
          <w:lang w:eastAsia="ko-KR"/>
        </w:rPr>
        <w:t>.</w:t>
      </w:r>
    </w:p>
    <w:p w14:paraId="66BBEA1A" w14:textId="77777777" w:rsidR="001B6EFA" w:rsidRDefault="001B6EFA" w:rsidP="001B6EFA">
      <w:pPr>
        <w:jc w:val="both"/>
        <w:rPr>
          <w:lang w:eastAsia="ko-KR"/>
        </w:rPr>
      </w:pPr>
    </w:p>
    <w:p w14:paraId="77486DE3" w14:textId="41F667E9" w:rsidR="00E276F5" w:rsidRPr="00E276F5" w:rsidRDefault="00E276F5" w:rsidP="00E276F5">
      <w:pPr>
        <w:jc w:val="both"/>
        <w:rPr>
          <w:lang w:eastAsia="ko-KR"/>
        </w:rPr>
      </w:pPr>
      <w:r>
        <w:rPr>
          <w:lang w:eastAsia="ko-KR"/>
        </w:rPr>
        <w:t xml:space="preserve">A last </w:t>
      </w:r>
      <w:r w:rsidR="008F1D7E">
        <w:rPr>
          <w:lang w:eastAsia="ko-KR"/>
        </w:rPr>
        <w:t>issue</w:t>
      </w:r>
      <w:r>
        <w:rPr>
          <w:lang w:eastAsia="ko-KR"/>
        </w:rPr>
        <w:t xml:space="preserve"> about configuration of sets of cells for multi-cell scheduling is regarding the configuration of </w:t>
      </w:r>
      <w:proofErr w:type="spellStart"/>
      <w:r>
        <w:rPr>
          <w:lang w:eastAsia="ko-KR"/>
        </w:rPr>
        <w:t>n_CI</w:t>
      </w:r>
      <w:proofErr w:type="spellEnd"/>
      <w:r>
        <w:rPr>
          <w:lang w:eastAsia="ko-KR"/>
        </w:rPr>
        <w:t xml:space="preserve"> value range. Based on </w:t>
      </w:r>
      <w:r w:rsidRPr="00A51751">
        <w:rPr>
          <w:lang w:val="en-GB" w:eastAsia="x-none"/>
        </w:rPr>
        <w:t xml:space="preserve">the following </w:t>
      </w:r>
      <w:r w:rsidR="00572FAB">
        <w:rPr>
          <w:lang w:val="en-GB" w:eastAsia="x-none"/>
        </w:rPr>
        <w:t xml:space="preserve">RAN1 </w:t>
      </w:r>
      <w:r w:rsidRPr="00A51751">
        <w:rPr>
          <w:lang w:val="en-GB" w:eastAsia="x-none"/>
        </w:rPr>
        <w:t>agreement</w:t>
      </w:r>
      <w:r w:rsidR="00572FAB">
        <w:rPr>
          <w:lang w:val="en-GB" w:eastAsia="x-none"/>
        </w:rPr>
        <w:t>,</w:t>
      </w:r>
      <w:r w:rsidRPr="00A51751">
        <w:rPr>
          <w:lang w:val="en-GB" w:eastAsia="x-none"/>
        </w:rPr>
        <w:t xml:space="preserve"> </w:t>
      </w:r>
      <w:r w:rsidRPr="00B53802">
        <w:rPr>
          <w:highlight w:val="cyan"/>
          <w:lang w:val="en-GB" w:eastAsia="x-none"/>
        </w:rPr>
        <w:t>unique values</w:t>
      </w:r>
      <w:r w:rsidR="00572FAB">
        <w:rPr>
          <w:lang w:val="en-GB" w:eastAsia="x-none"/>
        </w:rPr>
        <w:t xml:space="preserve"> are required</w:t>
      </w:r>
      <w:r w:rsidRPr="00A51751">
        <w:rPr>
          <w:lang w:val="en-GB" w:eastAsia="x-none"/>
        </w:rPr>
        <w:t xml:space="preserve"> for </w:t>
      </w:r>
      <w:proofErr w:type="spellStart"/>
      <w:r w:rsidRPr="00A51751">
        <w:rPr>
          <w:lang w:val="en-GB" w:eastAsia="x-none"/>
        </w:rPr>
        <w:t>n_CI</w:t>
      </w:r>
      <w:proofErr w:type="spellEnd"/>
      <w:r w:rsidRPr="00A51751">
        <w:rPr>
          <w:lang w:val="en-GB" w:eastAsia="x-none"/>
        </w:rPr>
        <w:t xml:space="preserve"> value for </w:t>
      </w:r>
      <w:r w:rsidR="006F527C">
        <w:rPr>
          <w:lang w:val="en-GB" w:eastAsia="x-none"/>
        </w:rPr>
        <w:t>each set of cells</w:t>
      </w:r>
      <w:r w:rsidR="00572FAB">
        <w:rPr>
          <w:lang w:val="en-GB" w:eastAsia="x-none"/>
        </w:rPr>
        <w:t xml:space="preserve">, so </w:t>
      </w:r>
      <w:r w:rsidR="006F527C">
        <w:rPr>
          <w:lang w:val="en-GB" w:eastAsia="x-none"/>
        </w:rPr>
        <w:t xml:space="preserve">RRC should support configuration of </w:t>
      </w:r>
      <w:r w:rsidR="00572FAB">
        <w:rPr>
          <w:lang w:val="en-GB" w:eastAsia="x-none"/>
        </w:rPr>
        <w:t xml:space="preserve">up to </w:t>
      </w:r>
      <w:r w:rsidR="00572FAB" w:rsidRPr="00A51751">
        <w:rPr>
          <w:lang w:val="en-GB" w:eastAsia="x-none"/>
        </w:rPr>
        <w:t xml:space="preserve">8 values for </w:t>
      </w:r>
      <w:r w:rsidR="00572FAB">
        <w:rPr>
          <w:lang w:val="en-GB" w:eastAsia="x-none"/>
        </w:rPr>
        <w:t>legacy single-cell scheduling DCI (</w:t>
      </w:r>
      <w:r w:rsidR="00572FAB" w:rsidRPr="00A51751">
        <w:rPr>
          <w:lang w:val="en-GB" w:eastAsia="x-none"/>
        </w:rPr>
        <w:t>SC-DCI</w:t>
      </w:r>
      <w:r w:rsidR="00572FAB">
        <w:rPr>
          <w:lang w:val="en-GB" w:eastAsia="x-none"/>
        </w:rPr>
        <w:t xml:space="preserve">) formats and additional </w:t>
      </w:r>
      <w:r w:rsidR="00572FAB" w:rsidRPr="00A51751">
        <w:rPr>
          <w:lang w:val="en-GB" w:eastAsia="x-none"/>
        </w:rPr>
        <w:t>4 values for MC-DCI</w:t>
      </w:r>
      <w:r w:rsidR="00572FAB">
        <w:rPr>
          <w:lang w:val="en-GB" w:eastAsia="x-none"/>
        </w:rPr>
        <w:t xml:space="preserve"> formats 0_3/1_3 </w:t>
      </w:r>
      <w:r w:rsidR="000E7D95">
        <w:rPr>
          <w:lang w:val="en-GB" w:eastAsia="x-none"/>
        </w:rPr>
        <w:t>corresponding to</w:t>
      </w:r>
      <w:r w:rsidR="00572FAB">
        <w:rPr>
          <w:lang w:val="en-GB" w:eastAsia="x-none"/>
        </w:rPr>
        <w:t xml:space="preserve"> the up to 4 sets of cells for multi-cell scheduling.</w:t>
      </w:r>
    </w:p>
    <w:p w14:paraId="36ADA7D1" w14:textId="66BEA4FF" w:rsidR="00C660E5" w:rsidRPr="00CB0893" w:rsidRDefault="00C660E5" w:rsidP="00C660E5">
      <w:pPr>
        <w:spacing w:after="0" w:line="288" w:lineRule="auto"/>
        <w:jc w:val="both"/>
        <w:rPr>
          <w:b/>
          <w:u w:val="single"/>
          <w:lang w:eastAsia="ko-KR"/>
        </w:rPr>
      </w:pPr>
      <w:r w:rsidRPr="00733412">
        <w:rPr>
          <w:b/>
          <w:u w:val="single"/>
          <w:lang w:eastAsia="ko-KR"/>
        </w:rPr>
        <w:t xml:space="preserve">Proposal </w:t>
      </w:r>
      <w:r w:rsidR="00741D72">
        <w:rPr>
          <w:b/>
          <w:u w:val="single"/>
          <w:lang w:eastAsia="ko-KR"/>
        </w:rPr>
        <w:t>3</w:t>
      </w:r>
      <w:r w:rsidRPr="00733412">
        <w:rPr>
          <w:b/>
          <w:u w:val="single"/>
          <w:lang w:eastAsia="ko-KR"/>
        </w:rPr>
        <w:t xml:space="preserve">: </w:t>
      </w:r>
      <w:r w:rsidR="007900EE">
        <w:rPr>
          <w:b/>
          <w:u w:val="single"/>
          <w:lang w:eastAsia="ko-KR"/>
        </w:rPr>
        <w:t>Support a value range of (</w:t>
      </w:r>
      <w:proofErr w:type="gramStart"/>
      <w:r w:rsidR="007900EE">
        <w:rPr>
          <w:b/>
          <w:u w:val="single"/>
          <w:lang w:eastAsia="ko-KR"/>
        </w:rPr>
        <w:t>0..</w:t>
      </w:r>
      <w:proofErr w:type="gramEnd"/>
      <w:r w:rsidR="007900EE">
        <w:rPr>
          <w:b/>
          <w:u w:val="single"/>
          <w:lang w:eastAsia="ko-KR"/>
        </w:rPr>
        <w:t xml:space="preserve">11) for </w:t>
      </w:r>
      <w:proofErr w:type="spellStart"/>
      <w:r w:rsidR="007900EE" w:rsidRPr="007900EE">
        <w:rPr>
          <w:b/>
          <w:i/>
          <w:u w:val="single"/>
          <w:lang w:eastAsia="ko-KR"/>
        </w:rPr>
        <w:t>nCI</w:t>
      </w:r>
      <w:proofErr w:type="spellEnd"/>
      <w:r w:rsidR="007900EE" w:rsidRPr="007900EE">
        <w:rPr>
          <w:b/>
          <w:i/>
          <w:u w:val="single"/>
          <w:lang w:eastAsia="ko-KR"/>
        </w:rPr>
        <w:t>-Value</w:t>
      </w:r>
      <w:r w:rsidR="007900EE">
        <w:rPr>
          <w:b/>
          <w:u w:val="single"/>
          <w:lang w:eastAsia="ko-KR"/>
        </w:rPr>
        <w:t xml:space="preserve"> for </w:t>
      </w:r>
      <w:r w:rsidR="007900EE">
        <w:rPr>
          <w:rFonts w:eastAsia="Yu Mincho"/>
          <w:b/>
          <w:u w:val="single"/>
          <w:lang w:val="de-DE" w:eastAsia="ja-JP"/>
        </w:rPr>
        <w:t>an</w:t>
      </w:r>
      <w:r w:rsidR="007900EE" w:rsidRPr="00733412">
        <w:rPr>
          <w:rFonts w:eastAsia="Yu Mincho"/>
          <w:b/>
          <w:u w:val="single"/>
          <w:lang w:val="de-DE" w:eastAsia="ja-JP"/>
        </w:rPr>
        <w:t xml:space="preserve"> </w:t>
      </w:r>
      <w:r w:rsidR="007900EE" w:rsidRPr="00733412">
        <w:rPr>
          <w:rFonts w:eastAsia="Yu Mincho"/>
          <w:b/>
          <w:i/>
          <w:u w:val="single"/>
          <w:lang w:val="de-DE" w:eastAsia="ja-JP"/>
        </w:rPr>
        <w:t>MC-DCI-SetofCells</w:t>
      </w:r>
      <w:r w:rsidR="008B3EEA">
        <w:rPr>
          <w:rFonts w:eastAsia="Yu Mincho"/>
          <w:b/>
          <w:i/>
          <w:u w:val="single"/>
          <w:lang w:val="de-DE" w:eastAsia="ja-JP"/>
        </w:rPr>
        <w:t xml:space="preserve"> </w:t>
      </w:r>
      <w:r w:rsidR="008B3EEA" w:rsidRPr="008B3EEA">
        <w:rPr>
          <w:rFonts w:eastAsia="Yu Mincho"/>
          <w:b/>
          <w:u w:val="single"/>
          <w:lang w:val="de-DE" w:eastAsia="ja-JP"/>
        </w:rPr>
        <w:t>to ensure</w:t>
      </w:r>
      <w:r w:rsidR="008B3EEA">
        <w:rPr>
          <w:b/>
          <w:u w:val="single"/>
          <w:lang w:eastAsia="ko-KR"/>
        </w:rPr>
        <w:t xml:space="preserve"> unique </w:t>
      </w:r>
      <w:proofErr w:type="spellStart"/>
      <w:r w:rsidR="008B3EEA">
        <w:rPr>
          <w:b/>
          <w:u w:val="single"/>
          <w:lang w:eastAsia="ko-KR"/>
        </w:rPr>
        <w:t>n_CI</w:t>
      </w:r>
      <w:proofErr w:type="spellEnd"/>
      <w:r w:rsidR="008B3EEA">
        <w:rPr>
          <w:b/>
          <w:u w:val="single"/>
          <w:lang w:eastAsia="ko-KR"/>
        </w:rPr>
        <w:t xml:space="preserve"> value for each set of cells per RAN1</w:t>
      </w:r>
      <w:r w:rsidR="0095026D">
        <w:rPr>
          <w:b/>
          <w:u w:val="single"/>
          <w:lang w:eastAsia="ko-KR"/>
        </w:rPr>
        <w:t>#112</w:t>
      </w:r>
      <w:r w:rsidR="008B3EEA">
        <w:rPr>
          <w:b/>
          <w:u w:val="single"/>
          <w:lang w:eastAsia="ko-KR"/>
        </w:rPr>
        <w:t xml:space="preserve"> agreement</w:t>
      </w:r>
      <w:r>
        <w:rPr>
          <w:b/>
          <w:u w:val="single"/>
          <w:lang w:eastAsia="ko-KR"/>
        </w:rPr>
        <w:t>.</w:t>
      </w:r>
    </w:p>
    <w:p w14:paraId="50A42490" w14:textId="77777777" w:rsidR="00E95AD0" w:rsidRDefault="00E95AD0" w:rsidP="00E95AD0">
      <w:pPr>
        <w:rPr>
          <w:lang w:eastAsia="zh-CN"/>
        </w:rPr>
      </w:pPr>
    </w:p>
    <w:tbl>
      <w:tblPr>
        <w:tblStyle w:val="TableGrid"/>
        <w:tblW w:w="8995" w:type="dxa"/>
        <w:jc w:val="center"/>
        <w:tblLook w:val="04A0" w:firstRow="1" w:lastRow="0" w:firstColumn="1" w:lastColumn="0" w:noHBand="0" w:noVBand="1"/>
      </w:tblPr>
      <w:tblGrid>
        <w:gridCol w:w="8995"/>
      </w:tblGrid>
      <w:tr w:rsidR="00E95AD0" w:rsidRPr="00553559" w14:paraId="756C82DF" w14:textId="77777777" w:rsidTr="00F41B0B">
        <w:trPr>
          <w:jc w:val="center"/>
        </w:trPr>
        <w:tc>
          <w:tcPr>
            <w:tcW w:w="8995" w:type="dxa"/>
          </w:tcPr>
          <w:p w14:paraId="62C55C90" w14:textId="77777777" w:rsidR="00E95AD0" w:rsidRPr="00EA4BBC" w:rsidRDefault="00E95AD0" w:rsidP="00E95AD0">
            <w:pPr>
              <w:snapToGrid w:val="0"/>
              <w:spacing w:after="0"/>
              <w:rPr>
                <w:rFonts w:ascii="Times" w:hAnsi="Times"/>
                <w:b/>
                <w:bCs/>
                <w:color w:val="000000"/>
                <w:highlight w:val="green"/>
                <w:lang w:eastAsia="ja-JP"/>
              </w:rPr>
            </w:pPr>
            <w:r w:rsidRPr="00EA4BBC">
              <w:rPr>
                <w:rFonts w:ascii="Times" w:hAnsi="Times"/>
                <w:b/>
                <w:bCs/>
                <w:color w:val="000000"/>
                <w:highlight w:val="green"/>
                <w:lang w:eastAsia="ja-JP"/>
              </w:rPr>
              <w:t>Agreement</w:t>
            </w:r>
            <w:r>
              <w:rPr>
                <w:rFonts w:ascii="Times" w:hAnsi="Times"/>
                <w:b/>
                <w:bCs/>
                <w:color w:val="000000"/>
                <w:highlight w:val="green"/>
                <w:lang w:eastAsia="ja-JP"/>
              </w:rPr>
              <w:t xml:space="preserve"> (RAN1#112)</w:t>
            </w:r>
          </w:p>
          <w:p w14:paraId="7B5B3A30" w14:textId="77777777" w:rsidR="00E95AD0" w:rsidRPr="00EA4BBC" w:rsidRDefault="00E95AD0" w:rsidP="00E95AD0">
            <w:pPr>
              <w:snapToGrid w:val="0"/>
              <w:spacing w:after="0"/>
              <w:rPr>
                <w:rFonts w:ascii="Times" w:hAnsi="Times"/>
                <w:bCs/>
                <w:color w:val="000000"/>
                <w:szCs w:val="24"/>
                <w:lang w:eastAsia="zh-CN"/>
              </w:rPr>
            </w:pPr>
            <w:r w:rsidRPr="00EA4BBC">
              <w:rPr>
                <w:rFonts w:ascii="Times" w:hAnsi="Times"/>
                <w:bCs/>
                <w:color w:val="000000"/>
                <w:szCs w:val="24"/>
                <w:lang w:eastAsia="zh-CN"/>
              </w:rPr>
              <w:t>Following is supported in Rel-18 multi-cell scheduling</w:t>
            </w:r>
          </w:p>
          <w:p w14:paraId="75D4491B" w14:textId="77777777" w:rsidR="00E95AD0" w:rsidRPr="00EA4BBC" w:rsidRDefault="00E95AD0" w:rsidP="00E95AD0">
            <w:pPr>
              <w:numPr>
                <w:ilvl w:val="0"/>
                <w:numId w:val="13"/>
              </w:numPr>
              <w:overflowPunct w:val="0"/>
              <w:snapToGrid w:val="0"/>
              <w:spacing w:after="60" w:line="259" w:lineRule="auto"/>
              <w:ind w:left="360"/>
              <w:rPr>
                <w:rFonts w:ascii="Times" w:hAnsi="Times"/>
                <w:bCs/>
                <w:szCs w:val="24"/>
                <w:lang w:eastAsia="zh-CN"/>
              </w:rPr>
            </w:pPr>
            <w:r w:rsidRPr="00EA4BBC">
              <w:rPr>
                <w:rFonts w:ascii="Times" w:hAnsi="Times"/>
                <w:bCs/>
                <w:szCs w:val="24"/>
                <w:lang w:eastAsia="zh-CN"/>
              </w:rPr>
              <w:t xml:space="preserve">A UE can be configured one or multiple sets of cells with each set configured for multi-cell scheduling using DCI format 0_X/1_X. </w:t>
            </w:r>
          </w:p>
          <w:p w14:paraId="6EB963F0" w14:textId="2E529497" w:rsidR="00E95AD0" w:rsidRPr="00EA4BBC" w:rsidRDefault="00E95AD0" w:rsidP="00E95AD0">
            <w:pPr>
              <w:numPr>
                <w:ilvl w:val="0"/>
                <w:numId w:val="14"/>
              </w:numPr>
              <w:overflowPunct w:val="0"/>
              <w:snapToGrid w:val="0"/>
              <w:spacing w:after="60" w:line="259" w:lineRule="auto"/>
              <w:rPr>
                <w:rFonts w:ascii="Times" w:hAnsi="Times"/>
                <w:bCs/>
                <w:szCs w:val="24"/>
                <w:lang w:eastAsia="zh-CN"/>
              </w:rPr>
            </w:pPr>
            <w:r w:rsidRPr="00EA4BBC">
              <w:rPr>
                <w:rFonts w:ascii="Times" w:hAnsi="Times"/>
                <w:bCs/>
                <w:szCs w:val="24"/>
                <w:lang w:eastAsia="zh-CN"/>
              </w:rPr>
              <w:lastRenderedPageBreak/>
              <w:t>Up to 4 sets of cells can be configured per PUCCH group.</w:t>
            </w:r>
          </w:p>
          <w:p w14:paraId="593BDC8E" w14:textId="77777777" w:rsidR="00E95AD0" w:rsidRPr="00EA4BBC" w:rsidRDefault="00E95AD0" w:rsidP="00E95AD0">
            <w:pPr>
              <w:numPr>
                <w:ilvl w:val="0"/>
                <w:numId w:val="14"/>
              </w:numPr>
              <w:overflowPunct w:val="0"/>
              <w:snapToGrid w:val="0"/>
              <w:spacing w:after="60" w:line="259" w:lineRule="auto"/>
              <w:rPr>
                <w:rFonts w:ascii="Times" w:hAnsi="Times"/>
              </w:rPr>
            </w:pPr>
            <w:r w:rsidRPr="00EA4BBC">
              <w:rPr>
                <w:rFonts w:ascii="Times" w:hAnsi="Times"/>
              </w:rPr>
              <w:t xml:space="preserve">When multiple sets of cells are configured, </w:t>
            </w:r>
          </w:p>
          <w:p w14:paraId="688922DA" w14:textId="77777777" w:rsidR="00E95AD0" w:rsidRPr="00EA4BBC" w:rsidRDefault="00E95AD0" w:rsidP="00E95AD0">
            <w:pPr>
              <w:numPr>
                <w:ilvl w:val="1"/>
                <w:numId w:val="14"/>
              </w:numPr>
              <w:overflowPunct w:val="0"/>
              <w:autoSpaceDE w:val="0"/>
              <w:autoSpaceDN w:val="0"/>
              <w:snapToGrid w:val="0"/>
              <w:spacing w:after="0" w:line="259" w:lineRule="auto"/>
              <w:jc w:val="both"/>
              <w:rPr>
                <w:rFonts w:ascii="Times" w:eastAsia="Times New Roman" w:hAnsi="Times"/>
                <w:color w:val="000000"/>
                <w:lang w:eastAsia="ja-JP"/>
              </w:rPr>
            </w:pPr>
            <w:r w:rsidRPr="00EA4BBC">
              <w:rPr>
                <w:rFonts w:ascii="Times" w:eastAsia="Times New Roman" w:hAnsi="Times"/>
                <w:color w:val="000000"/>
                <w:lang w:eastAsia="ja-JP"/>
              </w:rPr>
              <w:t>a cell in one set of cells can’t be included in another set of cells.</w:t>
            </w:r>
          </w:p>
          <w:p w14:paraId="700AFB48" w14:textId="77777777" w:rsidR="00E95AD0" w:rsidRPr="00EA4BBC" w:rsidRDefault="00E95AD0" w:rsidP="00E95AD0">
            <w:pPr>
              <w:numPr>
                <w:ilvl w:val="1"/>
                <w:numId w:val="14"/>
              </w:numPr>
              <w:overflowPunct w:val="0"/>
              <w:autoSpaceDE w:val="0"/>
              <w:autoSpaceDN w:val="0"/>
              <w:snapToGrid w:val="0"/>
              <w:spacing w:after="0" w:line="259" w:lineRule="auto"/>
              <w:jc w:val="both"/>
              <w:rPr>
                <w:rFonts w:ascii="Times" w:eastAsia="Times New Roman" w:hAnsi="Times"/>
                <w:color w:val="000000"/>
                <w:lang w:eastAsia="ja-JP"/>
              </w:rPr>
            </w:pPr>
            <w:proofErr w:type="spellStart"/>
            <w:r w:rsidRPr="00EA4BBC">
              <w:rPr>
                <w:rFonts w:ascii="Times" w:eastAsia="Times New Roman" w:hAnsi="Times"/>
                <w:color w:val="000000"/>
                <w:lang w:eastAsia="ja-JP"/>
              </w:rPr>
              <w:t>n_CI</w:t>
            </w:r>
            <w:proofErr w:type="spellEnd"/>
            <w:r w:rsidRPr="00EA4BBC">
              <w:rPr>
                <w:rFonts w:ascii="Times" w:eastAsia="Times New Roman" w:hAnsi="Times"/>
                <w:color w:val="000000"/>
                <w:lang w:eastAsia="ja-JP"/>
              </w:rPr>
              <w:t xml:space="preserve"> value is independently configured for each set of cells.</w:t>
            </w:r>
          </w:p>
          <w:p w14:paraId="7056DD2F" w14:textId="77777777" w:rsidR="00E95AD0" w:rsidRPr="00EA4BBC" w:rsidRDefault="00E95AD0" w:rsidP="00E95AD0">
            <w:pPr>
              <w:numPr>
                <w:ilvl w:val="1"/>
                <w:numId w:val="14"/>
              </w:numPr>
              <w:overflowPunct w:val="0"/>
              <w:autoSpaceDE w:val="0"/>
              <w:autoSpaceDN w:val="0"/>
              <w:snapToGrid w:val="0"/>
              <w:spacing w:after="0" w:line="259" w:lineRule="auto"/>
              <w:jc w:val="both"/>
              <w:rPr>
                <w:rFonts w:ascii="Times" w:eastAsia="Times New Roman" w:hAnsi="Times"/>
                <w:color w:val="000000"/>
                <w:lang w:eastAsia="ja-JP"/>
              </w:rPr>
            </w:pPr>
            <w:r w:rsidRPr="00EA4BBC">
              <w:rPr>
                <w:rFonts w:ascii="Times" w:eastAsia="Times New Roman" w:hAnsi="Times"/>
                <w:color w:val="000000"/>
                <w:lang w:eastAsia="ja-JP"/>
              </w:rPr>
              <w:t>reference cell for counting DCI size and BD/CCE of DCI format 0_X/1_X is independently determined for each set of cells.</w:t>
            </w:r>
          </w:p>
          <w:p w14:paraId="4F7040CB" w14:textId="77777777" w:rsidR="00E95AD0" w:rsidRPr="00EA4BBC" w:rsidRDefault="00E95AD0" w:rsidP="00E95AD0">
            <w:pPr>
              <w:numPr>
                <w:ilvl w:val="1"/>
                <w:numId w:val="14"/>
              </w:numPr>
              <w:overflowPunct w:val="0"/>
              <w:autoSpaceDE w:val="0"/>
              <w:autoSpaceDN w:val="0"/>
              <w:snapToGrid w:val="0"/>
              <w:spacing w:after="0" w:line="259" w:lineRule="auto"/>
              <w:jc w:val="both"/>
              <w:rPr>
                <w:rFonts w:ascii="Times" w:eastAsia="Times New Roman" w:hAnsi="Times"/>
                <w:color w:val="000000"/>
                <w:lang w:eastAsia="ja-JP"/>
              </w:rPr>
            </w:pPr>
            <w:r w:rsidRPr="00EA4BBC">
              <w:rPr>
                <w:rFonts w:ascii="Times" w:eastAsia="Times New Roman" w:hAnsi="Times"/>
                <w:color w:val="000000"/>
                <w:lang w:eastAsia="ja-JP"/>
              </w:rPr>
              <w:t>search space configuration of DCI format 0_X/1_X is independently configured for each set of cells</w:t>
            </w:r>
            <w:r w:rsidRPr="00EA4BBC">
              <w:rPr>
                <w:rFonts w:ascii="Times" w:eastAsia="Times New Roman" w:hAnsi="Times" w:hint="eastAsia"/>
                <w:color w:val="000000"/>
                <w:lang w:eastAsia="ja-JP"/>
              </w:rPr>
              <w:t>.</w:t>
            </w:r>
          </w:p>
          <w:p w14:paraId="20729B2B" w14:textId="77777777" w:rsidR="00E95AD0" w:rsidRPr="00EA4BBC" w:rsidRDefault="00E95AD0" w:rsidP="00E95AD0">
            <w:pPr>
              <w:numPr>
                <w:ilvl w:val="1"/>
                <w:numId w:val="14"/>
              </w:numPr>
              <w:overflowPunct w:val="0"/>
              <w:autoSpaceDE w:val="0"/>
              <w:autoSpaceDN w:val="0"/>
              <w:snapToGrid w:val="0"/>
              <w:spacing w:after="0" w:line="259" w:lineRule="auto"/>
              <w:jc w:val="both"/>
              <w:rPr>
                <w:rFonts w:ascii="Times" w:eastAsia="Times New Roman" w:hAnsi="Times"/>
                <w:color w:val="000000"/>
                <w:lang w:eastAsia="ja-JP"/>
              </w:rPr>
            </w:pPr>
            <w:r w:rsidRPr="00EA4BBC">
              <w:rPr>
                <w:rFonts w:ascii="Times" w:eastAsia="Times New Roman" w:hAnsi="Times"/>
                <w:color w:val="000000"/>
                <w:lang w:eastAsia="ja-JP"/>
              </w:rPr>
              <w:t xml:space="preserve">DCI size of DCI format 0_X is independently determined for each set of cells. </w:t>
            </w:r>
          </w:p>
          <w:p w14:paraId="67B777EB" w14:textId="77777777" w:rsidR="00E95AD0" w:rsidRPr="00EA4BBC" w:rsidRDefault="00E95AD0" w:rsidP="00E95AD0">
            <w:pPr>
              <w:numPr>
                <w:ilvl w:val="1"/>
                <w:numId w:val="14"/>
              </w:numPr>
              <w:overflowPunct w:val="0"/>
              <w:autoSpaceDE w:val="0"/>
              <w:autoSpaceDN w:val="0"/>
              <w:snapToGrid w:val="0"/>
              <w:spacing w:after="0" w:line="259" w:lineRule="auto"/>
              <w:jc w:val="both"/>
              <w:rPr>
                <w:rFonts w:ascii="Times" w:eastAsia="Times New Roman" w:hAnsi="Times"/>
                <w:color w:val="000000"/>
                <w:lang w:eastAsia="ja-JP"/>
              </w:rPr>
            </w:pPr>
            <w:r w:rsidRPr="00EA4BBC">
              <w:rPr>
                <w:rFonts w:ascii="Times" w:eastAsia="Times New Roman" w:hAnsi="Times"/>
                <w:color w:val="000000"/>
                <w:lang w:eastAsia="ja-JP"/>
              </w:rPr>
              <w:t>DCI size of DCI format 1_X is independently determined for each set of cells.</w:t>
            </w:r>
          </w:p>
          <w:p w14:paraId="04804E2A" w14:textId="77777777" w:rsidR="00E95AD0" w:rsidRPr="00EA4BBC" w:rsidRDefault="00E95AD0" w:rsidP="00E95AD0">
            <w:pPr>
              <w:numPr>
                <w:ilvl w:val="0"/>
                <w:numId w:val="14"/>
              </w:numPr>
              <w:overflowPunct w:val="0"/>
              <w:snapToGrid w:val="0"/>
              <w:spacing w:after="60" w:line="259" w:lineRule="auto"/>
              <w:rPr>
                <w:rFonts w:ascii="Times" w:hAnsi="Times"/>
              </w:rPr>
            </w:pPr>
            <w:r w:rsidRPr="00EA4BBC">
              <w:rPr>
                <w:rFonts w:ascii="Times" w:hAnsi="Times"/>
              </w:rPr>
              <w:t xml:space="preserve">The multiple sets of cells can be scheduled by DCI format 0_X/1_X from different scheduling cells. </w:t>
            </w:r>
          </w:p>
          <w:p w14:paraId="494341ED" w14:textId="77777777" w:rsidR="00E95AD0" w:rsidRPr="00EA4BBC" w:rsidRDefault="00E95AD0" w:rsidP="00E95AD0">
            <w:pPr>
              <w:numPr>
                <w:ilvl w:val="0"/>
                <w:numId w:val="14"/>
              </w:numPr>
              <w:overflowPunct w:val="0"/>
              <w:snapToGrid w:val="0"/>
              <w:spacing w:after="60" w:line="259" w:lineRule="auto"/>
              <w:rPr>
                <w:rFonts w:ascii="Times" w:hAnsi="Times"/>
              </w:rPr>
            </w:pPr>
            <w:r w:rsidRPr="00EA4BBC">
              <w:rPr>
                <w:rFonts w:ascii="Times" w:hAnsi="Times"/>
              </w:rPr>
              <w:t xml:space="preserve">Up to N sets of cells can be configured and respectively scheduled by DCI format 0_X/1_X from a same scheduling cell. </w:t>
            </w:r>
          </w:p>
          <w:p w14:paraId="4B52FB8D" w14:textId="77777777" w:rsidR="00E95AD0" w:rsidRPr="00EA4BBC" w:rsidRDefault="00E95AD0" w:rsidP="00E95AD0">
            <w:pPr>
              <w:numPr>
                <w:ilvl w:val="1"/>
                <w:numId w:val="14"/>
              </w:numPr>
              <w:overflowPunct w:val="0"/>
              <w:autoSpaceDE w:val="0"/>
              <w:autoSpaceDN w:val="0"/>
              <w:snapToGrid w:val="0"/>
              <w:spacing w:after="0" w:line="259" w:lineRule="auto"/>
              <w:jc w:val="both"/>
              <w:rPr>
                <w:rFonts w:ascii="Times" w:eastAsia="Times New Roman" w:hAnsi="Times"/>
                <w:color w:val="000000"/>
                <w:lang w:eastAsia="ja-JP"/>
              </w:rPr>
            </w:pPr>
            <w:r w:rsidRPr="00EA4BBC">
              <w:rPr>
                <w:rFonts w:ascii="Times" w:eastAsia="Times New Roman" w:hAnsi="Times"/>
                <w:color w:val="000000"/>
                <w:lang w:eastAsia="ja-JP"/>
              </w:rPr>
              <w:t>The value of N is reported as UE capability.</w:t>
            </w:r>
          </w:p>
          <w:p w14:paraId="49894004" w14:textId="77777777" w:rsidR="00E95AD0" w:rsidRPr="00EA4BBC" w:rsidRDefault="00E95AD0" w:rsidP="00E95AD0">
            <w:pPr>
              <w:numPr>
                <w:ilvl w:val="1"/>
                <w:numId w:val="14"/>
              </w:numPr>
              <w:overflowPunct w:val="0"/>
              <w:autoSpaceDE w:val="0"/>
              <w:autoSpaceDN w:val="0"/>
              <w:snapToGrid w:val="0"/>
              <w:spacing w:after="0" w:line="259" w:lineRule="auto"/>
              <w:jc w:val="both"/>
              <w:rPr>
                <w:rFonts w:ascii="Times" w:eastAsia="Times New Roman" w:hAnsi="Times"/>
                <w:color w:val="000000"/>
                <w:lang w:eastAsia="ja-JP"/>
              </w:rPr>
            </w:pPr>
            <w:r w:rsidRPr="00EA4BBC">
              <w:rPr>
                <w:rFonts w:ascii="Times" w:eastAsia="Times New Roman" w:hAnsi="Times"/>
                <w:color w:val="000000"/>
                <w:lang w:eastAsia="ja-JP"/>
              </w:rPr>
              <w:t>An indicator is included in the DCI to indicate the scheduled set of cells,</w:t>
            </w:r>
          </w:p>
          <w:p w14:paraId="3169B398" w14:textId="77777777" w:rsidR="00E95AD0" w:rsidRPr="00EA4BBC" w:rsidRDefault="00E95AD0" w:rsidP="00E95AD0">
            <w:pPr>
              <w:numPr>
                <w:ilvl w:val="2"/>
                <w:numId w:val="27"/>
              </w:numPr>
              <w:overflowPunct w:val="0"/>
              <w:autoSpaceDE w:val="0"/>
              <w:autoSpaceDN w:val="0"/>
              <w:snapToGrid w:val="0"/>
              <w:spacing w:after="0" w:line="259" w:lineRule="auto"/>
              <w:contextualSpacing/>
              <w:jc w:val="both"/>
              <w:rPr>
                <w:rFonts w:ascii="Times" w:eastAsia="Times New Roman" w:hAnsi="Times"/>
                <w:color w:val="000000"/>
                <w:lang w:eastAsia="ja-JP"/>
              </w:rPr>
            </w:pPr>
            <w:r w:rsidRPr="00EA4BBC">
              <w:rPr>
                <w:rFonts w:ascii="Times" w:eastAsia="Times New Roman" w:hAnsi="Times"/>
                <w:color w:val="000000"/>
                <w:lang w:eastAsia="ja-JP"/>
              </w:rPr>
              <w:t>The size of the indicator is equal to ceil(log2(N)), where N is the number of sets of cells.</w:t>
            </w:r>
          </w:p>
          <w:p w14:paraId="466D97FC" w14:textId="5AAEBB40" w:rsidR="00E95AD0" w:rsidRPr="00E95AD0" w:rsidRDefault="00E95AD0" w:rsidP="00E95AD0">
            <w:pPr>
              <w:numPr>
                <w:ilvl w:val="1"/>
                <w:numId w:val="14"/>
              </w:numPr>
              <w:overflowPunct w:val="0"/>
              <w:autoSpaceDE w:val="0"/>
              <w:autoSpaceDN w:val="0"/>
              <w:snapToGrid w:val="0"/>
              <w:spacing w:after="0" w:line="259" w:lineRule="auto"/>
              <w:jc w:val="both"/>
              <w:rPr>
                <w:rFonts w:ascii="Times" w:eastAsia="Times New Roman" w:hAnsi="Times"/>
                <w:color w:val="000000"/>
                <w:lang w:eastAsia="ja-JP"/>
              </w:rPr>
            </w:pPr>
            <w:r w:rsidRPr="00B53802">
              <w:rPr>
                <w:rFonts w:ascii="Times" w:eastAsia="Times New Roman" w:hAnsi="Times"/>
                <w:color w:val="000000"/>
                <w:highlight w:val="cyan"/>
                <w:lang w:eastAsia="ja-JP"/>
              </w:rPr>
              <w:t xml:space="preserve">Unique </w:t>
            </w:r>
            <w:proofErr w:type="spellStart"/>
            <w:r w:rsidRPr="00B53802">
              <w:rPr>
                <w:rFonts w:ascii="Times" w:eastAsia="Times New Roman" w:hAnsi="Times"/>
                <w:color w:val="000000"/>
                <w:highlight w:val="cyan"/>
                <w:lang w:eastAsia="ja-JP"/>
              </w:rPr>
              <w:t>n_CI</w:t>
            </w:r>
            <w:proofErr w:type="spellEnd"/>
            <w:r w:rsidRPr="00B53802">
              <w:rPr>
                <w:rFonts w:ascii="Times" w:eastAsia="Times New Roman" w:hAnsi="Times"/>
                <w:color w:val="000000"/>
                <w:highlight w:val="cyan"/>
                <w:lang w:eastAsia="ja-JP"/>
              </w:rPr>
              <w:t xml:space="preserve"> value is configured for each set of cells.</w:t>
            </w:r>
          </w:p>
        </w:tc>
      </w:tr>
    </w:tbl>
    <w:p w14:paraId="56A2F45F" w14:textId="77777777" w:rsidR="00E175D9" w:rsidRDefault="00E175D9" w:rsidP="00E175D9">
      <w:pPr>
        <w:rPr>
          <w:lang w:val="en-GB" w:eastAsia="x-none"/>
        </w:rPr>
      </w:pPr>
    </w:p>
    <w:p w14:paraId="7DDBEC6F" w14:textId="389362A7" w:rsidR="009F2548" w:rsidRPr="009F2548" w:rsidRDefault="009F2548" w:rsidP="009F2548">
      <w:pPr>
        <w:keepNext/>
        <w:keepLines/>
        <w:overflowPunct w:val="0"/>
        <w:autoSpaceDE w:val="0"/>
        <w:autoSpaceDN w:val="0"/>
        <w:adjustRightInd w:val="0"/>
        <w:spacing w:before="180" w:after="120" w:line="288" w:lineRule="auto"/>
        <w:textAlignment w:val="baseline"/>
        <w:outlineLvl w:val="1"/>
        <w:rPr>
          <w:rFonts w:ascii="Arial" w:eastAsia="Batang" w:hAnsi="Arial"/>
          <w:b/>
          <w:sz w:val="24"/>
          <w:lang w:eastAsia="ko-KR"/>
        </w:rPr>
      </w:pPr>
      <w:r w:rsidRPr="009F2548">
        <w:rPr>
          <w:rFonts w:ascii="Arial" w:eastAsia="Batang" w:hAnsi="Arial"/>
          <w:b/>
          <w:sz w:val="24"/>
          <w:lang w:eastAsia="ko-KR"/>
        </w:rPr>
        <w:t>2.</w:t>
      </w:r>
      <w:r w:rsidRPr="00444704">
        <w:rPr>
          <w:rFonts w:ascii="Arial" w:eastAsia="Batang" w:hAnsi="Arial"/>
          <w:b/>
          <w:sz w:val="24"/>
          <w:lang w:eastAsia="ko-KR"/>
        </w:rPr>
        <w:t>2</w:t>
      </w:r>
      <w:r w:rsidRPr="009F2548">
        <w:rPr>
          <w:rFonts w:ascii="Arial" w:eastAsia="Batang" w:hAnsi="Arial"/>
          <w:b/>
          <w:sz w:val="24"/>
          <w:lang w:eastAsia="ko-KR"/>
        </w:rPr>
        <w:t xml:space="preserve"> </w:t>
      </w:r>
      <w:r w:rsidRPr="00444704">
        <w:rPr>
          <w:rFonts w:ascii="Arial" w:eastAsia="Batang" w:hAnsi="Arial"/>
          <w:b/>
          <w:sz w:val="24"/>
          <w:lang w:eastAsia="ko-KR"/>
        </w:rPr>
        <w:t xml:space="preserve">How to a </w:t>
      </w:r>
      <w:r w:rsidR="006E091D" w:rsidRPr="00444704">
        <w:rPr>
          <w:rFonts w:ascii="Arial" w:eastAsia="Batang" w:hAnsi="Arial"/>
          <w:b/>
          <w:sz w:val="24"/>
          <w:lang w:eastAsia="ko-KR"/>
        </w:rPr>
        <w:t xml:space="preserve">configure a </w:t>
      </w:r>
      <w:r w:rsidRPr="00444704">
        <w:rPr>
          <w:rFonts w:ascii="Arial" w:eastAsia="Batang" w:hAnsi="Arial"/>
          <w:b/>
          <w:sz w:val="24"/>
          <w:lang w:eastAsia="ko-KR"/>
        </w:rPr>
        <w:t>cell combination for DCI format 0_3/1_3?</w:t>
      </w:r>
    </w:p>
    <w:p w14:paraId="23FA869D" w14:textId="7A4F83EE" w:rsidR="00DA30D0" w:rsidRDefault="00DA30D0" w:rsidP="00DA30D0">
      <w:pPr>
        <w:jc w:val="both"/>
        <w:rPr>
          <w:lang w:eastAsia="ko-KR"/>
        </w:rPr>
      </w:pPr>
      <w:r w:rsidRPr="00E276F5">
        <w:rPr>
          <w:lang w:eastAsia="ko-KR"/>
        </w:rPr>
        <w:t xml:space="preserve">A </w:t>
      </w:r>
      <w:r>
        <w:rPr>
          <w:lang w:eastAsia="ko-KR"/>
        </w:rPr>
        <w:t>second</w:t>
      </w:r>
      <w:r w:rsidRPr="00E276F5">
        <w:rPr>
          <w:lang w:eastAsia="ko-KR"/>
        </w:rPr>
        <w:t xml:space="preserve"> </w:t>
      </w:r>
      <w:r w:rsidR="008F1D7E">
        <w:rPr>
          <w:lang w:eastAsia="ko-KR"/>
        </w:rPr>
        <w:t>topic</w:t>
      </w:r>
      <w:r>
        <w:rPr>
          <w:lang w:eastAsia="ko-KR"/>
        </w:rPr>
        <w:t xml:space="preserve"> is how to configure the co-scheduled cell combinations in a DCI format 0_3/1_3, namely the </w:t>
      </w:r>
      <w:r w:rsidR="00845EEF">
        <w:rPr>
          <w:lang w:eastAsia="ko-KR"/>
        </w:rPr>
        <w:t xml:space="preserve">following </w:t>
      </w:r>
      <w:r>
        <w:rPr>
          <w:lang w:eastAsia="ko-KR"/>
        </w:rPr>
        <w:t xml:space="preserve">RRC parameters </w:t>
      </w:r>
      <w:proofErr w:type="spellStart"/>
      <w:r w:rsidRPr="001F6DE9">
        <w:rPr>
          <w:i/>
          <w:lang w:val="en-GB" w:eastAsia="x-none"/>
        </w:rPr>
        <w:t>ScheduledCellCombo</w:t>
      </w:r>
      <w:proofErr w:type="spellEnd"/>
      <w:r w:rsidR="00D22BF2">
        <w:rPr>
          <w:lang w:eastAsia="ko-KR"/>
        </w:rPr>
        <w:t xml:space="preserve">, </w:t>
      </w:r>
      <w:r w:rsidR="00D22BF2" w:rsidRPr="00582085">
        <w:rPr>
          <w:rFonts w:eastAsia="Yu Mincho"/>
          <w:i/>
          <w:lang w:val="de-DE" w:eastAsia="ja-JP"/>
        </w:rPr>
        <w:t>ScheduledCellCombo-ListDCI-</w:t>
      </w:r>
      <w:r w:rsidR="00D22BF2">
        <w:rPr>
          <w:rFonts w:eastAsia="Yu Mincho"/>
          <w:i/>
          <w:lang w:val="de-DE" w:eastAsia="ja-JP"/>
        </w:rPr>
        <w:t>0</w:t>
      </w:r>
      <w:r w:rsidR="00D22BF2" w:rsidRPr="00582085">
        <w:rPr>
          <w:rFonts w:eastAsia="Yu Mincho"/>
          <w:i/>
          <w:lang w:val="de-DE" w:eastAsia="ja-JP"/>
        </w:rPr>
        <w:t>-3</w:t>
      </w:r>
      <w:r w:rsidR="006B68E7">
        <w:rPr>
          <w:rFonts w:eastAsia="Yu Mincho"/>
          <w:i/>
          <w:lang w:val="de-DE" w:eastAsia="ja-JP"/>
        </w:rPr>
        <w:t>,</w:t>
      </w:r>
      <w:r w:rsidR="00D22BF2">
        <w:rPr>
          <w:rFonts w:eastAsia="Yu Mincho"/>
          <w:lang w:val="de-DE" w:eastAsia="ja-JP"/>
        </w:rPr>
        <w:t xml:space="preserve"> and </w:t>
      </w:r>
      <w:r w:rsidR="00D22BF2" w:rsidRPr="00582085">
        <w:rPr>
          <w:rFonts w:eastAsia="Yu Mincho"/>
          <w:i/>
          <w:lang w:val="de-DE" w:eastAsia="ja-JP"/>
        </w:rPr>
        <w:t>ScheduledCellCombo-ListDCI-</w:t>
      </w:r>
      <w:r w:rsidR="00D22BF2">
        <w:rPr>
          <w:rFonts w:eastAsia="Yu Mincho"/>
          <w:i/>
          <w:lang w:val="de-DE" w:eastAsia="ja-JP"/>
        </w:rPr>
        <w:t>1</w:t>
      </w:r>
      <w:r w:rsidR="00D22BF2" w:rsidRPr="00582085">
        <w:rPr>
          <w:rFonts w:eastAsia="Yu Mincho"/>
          <w:i/>
          <w:lang w:val="de-DE" w:eastAsia="ja-JP"/>
        </w:rPr>
        <w:t>-3</w:t>
      </w:r>
      <w:r>
        <w:rPr>
          <w:lang w:eastAsia="ko-KR"/>
        </w:rPr>
        <w:t>.</w:t>
      </w:r>
    </w:p>
    <w:tbl>
      <w:tblPr>
        <w:tblW w:w="5000" w:type="pct"/>
        <w:tblLook w:val="04A0" w:firstRow="1" w:lastRow="0" w:firstColumn="1" w:lastColumn="0" w:noHBand="0" w:noVBand="1"/>
      </w:tblPr>
      <w:tblGrid>
        <w:gridCol w:w="1890"/>
        <w:gridCol w:w="263"/>
        <w:gridCol w:w="263"/>
        <w:gridCol w:w="551"/>
        <w:gridCol w:w="1890"/>
        <w:gridCol w:w="1890"/>
        <w:gridCol w:w="1835"/>
        <w:gridCol w:w="496"/>
        <w:gridCol w:w="551"/>
      </w:tblGrid>
      <w:tr w:rsidR="00845EEF" w:rsidRPr="002134D8" w14:paraId="43DCC4F7" w14:textId="77777777" w:rsidTr="00845EEF">
        <w:trPr>
          <w:trHeight w:val="4104"/>
        </w:trPr>
        <w:tc>
          <w:tcPr>
            <w:tcW w:w="981" w:type="pct"/>
            <w:tcBorders>
              <w:top w:val="single" w:sz="4" w:space="0" w:color="auto"/>
              <w:left w:val="single" w:sz="4" w:space="0" w:color="auto"/>
              <w:bottom w:val="single" w:sz="4" w:space="0" w:color="auto"/>
              <w:right w:val="single" w:sz="4" w:space="0" w:color="auto"/>
            </w:tcBorders>
            <w:shd w:val="clear" w:color="000000" w:fill="FFFF00"/>
            <w:vAlign w:val="center"/>
            <w:hideMark/>
          </w:tcPr>
          <w:p w14:paraId="25AA9988" w14:textId="77777777" w:rsidR="00845EEF" w:rsidRPr="002134D8" w:rsidRDefault="00845EEF" w:rsidP="00F41B0B">
            <w:pPr>
              <w:spacing w:after="0"/>
              <w:rPr>
                <w:rFonts w:ascii="Arial" w:eastAsia="Times New Roman" w:hAnsi="Arial" w:cs="Arial"/>
                <w:color w:val="0000FF"/>
                <w:sz w:val="18"/>
                <w:szCs w:val="18"/>
              </w:rPr>
            </w:pPr>
            <w:r w:rsidRPr="002134D8">
              <w:rPr>
                <w:rFonts w:ascii="Arial" w:eastAsia="Times New Roman" w:hAnsi="Arial" w:cs="Arial"/>
                <w:color w:val="0000FF"/>
                <w:sz w:val="18"/>
                <w:szCs w:val="18"/>
              </w:rPr>
              <w:t>MC-DCI-</w:t>
            </w:r>
            <w:proofErr w:type="spellStart"/>
            <w:r w:rsidRPr="002134D8">
              <w:rPr>
                <w:rFonts w:ascii="Arial" w:eastAsia="Times New Roman" w:hAnsi="Arial" w:cs="Arial"/>
                <w:color w:val="0000FF"/>
                <w:sz w:val="18"/>
                <w:szCs w:val="18"/>
              </w:rPr>
              <w:t>SetofCells</w:t>
            </w:r>
            <w:proofErr w:type="spellEnd"/>
          </w:p>
        </w:tc>
        <w:tc>
          <w:tcPr>
            <w:tcW w:w="137" w:type="pct"/>
            <w:tcBorders>
              <w:top w:val="single" w:sz="4" w:space="0" w:color="auto"/>
              <w:left w:val="nil"/>
              <w:bottom w:val="single" w:sz="4" w:space="0" w:color="auto"/>
              <w:right w:val="single" w:sz="4" w:space="0" w:color="auto"/>
            </w:tcBorders>
            <w:shd w:val="clear" w:color="000000" w:fill="FFFF00"/>
            <w:vAlign w:val="center"/>
            <w:hideMark/>
          </w:tcPr>
          <w:p w14:paraId="1CD0B772" w14:textId="77777777" w:rsidR="00845EEF" w:rsidRPr="002134D8" w:rsidRDefault="00845EEF" w:rsidP="00F41B0B">
            <w:pPr>
              <w:spacing w:after="0"/>
              <w:rPr>
                <w:rFonts w:ascii="Arial" w:eastAsia="Times New Roman" w:hAnsi="Arial" w:cs="Arial"/>
                <w:color w:val="0000FF"/>
                <w:sz w:val="18"/>
                <w:szCs w:val="18"/>
              </w:rPr>
            </w:pPr>
            <w:r w:rsidRPr="002134D8">
              <w:rPr>
                <w:rFonts w:ascii="Arial" w:eastAsia="Times New Roman" w:hAnsi="Arial" w:cs="Arial"/>
                <w:color w:val="0000FF"/>
                <w:sz w:val="18"/>
                <w:szCs w:val="18"/>
              </w:rPr>
              <w:t> </w:t>
            </w:r>
          </w:p>
        </w:tc>
        <w:tc>
          <w:tcPr>
            <w:tcW w:w="137" w:type="pct"/>
            <w:tcBorders>
              <w:top w:val="single" w:sz="4" w:space="0" w:color="auto"/>
              <w:left w:val="nil"/>
              <w:bottom w:val="single" w:sz="4" w:space="0" w:color="auto"/>
              <w:right w:val="single" w:sz="4" w:space="0" w:color="auto"/>
            </w:tcBorders>
            <w:shd w:val="clear" w:color="000000" w:fill="FFFF00"/>
            <w:vAlign w:val="center"/>
            <w:hideMark/>
          </w:tcPr>
          <w:p w14:paraId="0E1A5D5E" w14:textId="77777777" w:rsidR="00845EEF" w:rsidRPr="002134D8" w:rsidRDefault="00845EEF" w:rsidP="00F41B0B">
            <w:pPr>
              <w:spacing w:after="0"/>
              <w:rPr>
                <w:rFonts w:ascii="Arial" w:eastAsia="Times New Roman" w:hAnsi="Arial" w:cs="Arial"/>
                <w:color w:val="0000FF"/>
                <w:sz w:val="18"/>
                <w:szCs w:val="18"/>
              </w:rPr>
            </w:pPr>
            <w:r w:rsidRPr="002134D8">
              <w:rPr>
                <w:rFonts w:ascii="Arial" w:eastAsia="Times New Roman" w:hAnsi="Arial" w:cs="Arial"/>
                <w:color w:val="0000FF"/>
                <w:sz w:val="18"/>
                <w:szCs w:val="18"/>
              </w:rPr>
              <w:t> </w:t>
            </w:r>
          </w:p>
        </w:tc>
        <w:tc>
          <w:tcPr>
            <w:tcW w:w="286" w:type="pct"/>
            <w:tcBorders>
              <w:top w:val="single" w:sz="4" w:space="0" w:color="auto"/>
              <w:left w:val="nil"/>
              <w:bottom w:val="single" w:sz="4" w:space="0" w:color="auto"/>
              <w:right w:val="single" w:sz="4" w:space="0" w:color="auto"/>
            </w:tcBorders>
            <w:shd w:val="clear" w:color="000000" w:fill="FFFF00"/>
            <w:vAlign w:val="center"/>
            <w:hideMark/>
          </w:tcPr>
          <w:p w14:paraId="247CA788" w14:textId="77777777" w:rsidR="00845EEF" w:rsidRPr="002134D8" w:rsidRDefault="00845EEF" w:rsidP="00F41B0B">
            <w:pPr>
              <w:spacing w:after="0"/>
              <w:rPr>
                <w:rFonts w:ascii="Arial" w:eastAsia="Times New Roman" w:hAnsi="Arial" w:cs="Arial"/>
                <w:color w:val="0000FF"/>
                <w:sz w:val="18"/>
                <w:szCs w:val="18"/>
              </w:rPr>
            </w:pPr>
            <w:r w:rsidRPr="002134D8">
              <w:rPr>
                <w:rFonts w:ascii="Arial" w:eastAsia="Times New Roman" w:hAnsi="Arial" w:cs="Arial"/>
                <w:color w:val="0000FF"/>
                <w:sz w:val="18"/>
                <w:szCs w:val="18"/>
              </w:rPr>
              <w:t>New</w:t>
            </w:r>
          </w:p>
        </w:tc>
        <w:tc>
          <w:tcPr>
            <w:tcW w:w="981" w:type="pct"/>
            <w:tcBorders>
              <w:top w:val="single" w:sz="4" w:space="0" w:color="auto"/>
              <w:left w:val="nil"/>
              <w:bottom w:val="single" w:sz="4" w:space="0" w:color="auto"/>
              <w:right w:val="single" w:sz="4" w:space="0" w:color="auto"/>
            </w:tcBorders>
            <w:shd w:val="clear" w:color="000000" w:fill="FFFF00"/>
            <w:vAlign w:val="center"/>
            <w:hideMark/>
          </w:tcPr>
          <w:p w14:paraId="5D33D1B7" w14:textId="77777777" w:rsidR="00845EEF" w:rsidRPr="002134D8" w:rsidRDefault="00845EEF" w:rsidP="00F41B0B">
            <w:pPr>
              <w:spacing w:after="0"/>
              <w:rPr>
                <w:rFonts w:ascii="Arial" w:eastAsia="Times New Roman" w:hAnsi="Arial" w:cs="Arial"/>
                <w:color w:val="0000FF"/>
                <w:sz w:val="18"/>
                <w:szCs w:val="18"/>
              </w:rPr>
            </w:pPr>
            <w:r w:rsidRPr="002134D8">
              <w:rPr>
                <w:rFonts w:ascii="Arial" w:eastAsia="Times New Roman" w:hAnsi="Arial" w:cs="Arial"/>
                <w:color w:val="0000FF"/>
                <w:sz w:val="18"/>
                <w:szCs w:val="18"/>
              </w:rPr>
              <w:t>ScheduledCellCombo-ListDCI-1-3</w:t>
            </w:r>
          </w:p>
        </w:tc>
        <w:tc>
          <w:tcPr>
            <w:tcW w:w="981" w:type="pct"/>
            <w:tcBorders>
              <w:top w:val="single" w:sz="4" w:space="0" w:color="auto"/>
              <w:left w:val="nil"/>
              <w:bottom w:val="single" w:sz="4" w:space="0" w:color="auto"/>
              <w:right w:val="single" w:sz="4" w:space="0" w:color="auto"/>
            </w:tcBorders>
            <w:shd w:val="clear" w:color="000000" w:fill="FFFF00"/>
            <w:vAlign w:val="center"/>
            <w:hideMark/>
          </w:tcPr>
          <w:p w14:paraId="280133FF" w14:textId="77777777" w:rsidR="00845EEF" w:rsidRPr="002134D8" w:rsidRDefault="00845EEF" w:rsidP="00F41B0B">
            <w:pPr>
              <w:spacing w:after="0"/>
              <w:rPr>
                <w:rFonts w:ascii="Arial" w:eastAsia="Times New Roman" w:hAnsi="Arial" w:cs="Arial"/>
                <w:color w:val="0000FF"/>
                <w:sz w:val="18"/>
                <w:szCs w:val="18"/>
              </w:rPr>
            </w:pPr>
            <w:r w:rsidRPr="002134D8">
              <w:rPr>
                <w:rFonts w:ascii="Arial" w:eastAsia="Times New Roman" w:hAnsi="Arial" w:cs="Arial"/>
                <w:color w:val="0000FF"/>
                <w:sz w:val="18"/>
                <w:szCs w:val="18"/>
              </w:rPr>
              <w:t>Configure the table for combinations of co-scheduled cells for DL scheduling via DCI format 1_3</w:t>
            </w:r>
            <w:r w:rsidRPr="002134D8">
              <w:rPr>
                <w:rFonts w:ascii="Arial" w:eastAsia="Times New Roman" w:hAnsi="Arial" w:cs="Arial"/>
                <w:color w:val="0000FF"/>
                <w:sz w:val="18"/>
                <w:szCs w:val="18"/>
              </w:rPr>
              <w:br/>
            </w:r>
            <w:r w:rsidRPr="002134D8">
              <w:rPr>
                <w:rFonts w:ascii="Arial" w:eastAsia="Times New Roman" w:hAnsi="Arial" w:cs="Arial"/>
                <w:color w:val="0000FF"/>
                <w:sz w:val="18"/>
                <w:szCs w:val="18"/>
                <w:highlight w:val="cyan"/>
              </w:rPr>
              <w:t>FFS: reusing ScheduledCellCombo-ListDCI-1-3 as default for UL DCI format 0_3 when ScheduledCellCombo-ListDCI-0-3 is not configured</w:t>
            </w:r>
          </w:p>
        </w:tc>
        <w:tc>
          <w:tcPr>
            <w:tcW w:w="953" w:type="pct"/>
            <w:tcBorders>
              <w:top w:val="single" w:sz="4" w:space="0" w:color="auto"/>
              <w:left w:val="nil"/>
              <w:bottom w:val="single" w:sz="4" w:space="0" w:color="auto"/>
              <w:right w:val="single" w:sz="4" w:space="0" w:color="auto"/>
            </w:tcBorders>
            <w:shd w:val="clear" w:color="000000" w:fill="FFFF00"/>
            <w:vAlign w:val="center"/>
            <w:hideMark/>
          </w:tcPr>
          <w:p w14:paraId="5134814C" w14:textId="77777777" w:rsidR="00845EEF" w:rsidRPr="002134D8" w:rsidRDefault="00845EEF" w:rsidP="00F41B0B">
            <w:pPr>
              <w:spacing w:after="0"/>
              <w:rPr>
                <w:rFonts w:ascii="Arial" w:eastAsia="Times New Roman" w:hAnsi="Arial" w:cs="Arial"/>
                <w:color w:val="0000FF"/>
                <w:sz w:val="18"/>
                <w:szCs w:val="18"/>
              </w:rPr>
            </w:pPr>
            <w:r w:rsidRPr="002134D8">
              <w:rPr>
                <w:rFonts w:ascii="Arial" w:eastAsia="Times New Roman" w:hAnsi="Arial" w:cs="Arial"/>
                <w:color w:val="0000FF"/>
                <w:sz w:val="18"/>
                <w:szCs w:val="18"/>
              </w:rPr>
              <w:t xml:space="preserve">SEQUENCE (SIZE </w:t>
            </w:r>
            <w:r w:rsidRPr="002134D8">
              <w:rPr>
                <w:rFonts w:ascii="Arial" w:eastAsia="Times New Roman" w:hAnsi="Arial" w:cs="Arial"/>
                <w:color w:val="0000FF"/>
                <w:sz w:val="18"/>
                <w:szCs w:val="18"/>
                <w:highlight w:val="magenta"/>
              </w:rPr>
              <w:t>([1</w:t>
            </w:r>
            <w:proofErr w:type="gramStart"/>
            <w:r w:rsidRPr="002134D8">
              <w:rPr>
                <w:rFonts w:ascii="Arial" w:eastAsia="Times New Roman" w:hAnsi="Arial" w:cs="Arial"/>
                <w:color w:val="0000FF"/>
                <w:sz w:val="18"/>
                <w:szCs w:val="18"/>
                <w:highlight w:val="magenta"/>
              </w:rPr>
              <w:t>]..</w:t>
            </w:r>
            <w:proofErr w:type="gramEnd"/>
            <w:r w:rsidRPr="002134D8">
              <w:rPr>
                <w:rFonts w:ascii="Arial" w:eastAsia="Times New Roman" w:hAnsi="Arial" w:cs="Arial"/>
                <w:color w:val="0000FF"/>
                <w:sz w:val="18"/>
                <w:szCs w:val="18"/>
              </w:rPr>
              <w:t xml:space="preserve">16)) OF </w:t>
            </w:r>
            <w:proofErr w:type="spellStart"/>
            <w:r w:rsidRPr="002134D8">
              <w:rPr>
                <w:rFonts w:ascii="Arial" w:eastAsia="Times New Roman" w:hAnsi="Arial" w:cs="Arial"/>
                <w:color w:val="0000FF"/>
                <w:sz w:val="18"/>
                <w:szCs w:val="18"/>
              </w:rPr>
              <w:t>ScheduledCellCombo</w:t>
            </w:r>
            <w:proofErr w:type="spellEnd"/>
          </w:p>
        </w:tc>
        <w:tc>
          <w:tcPr>
            <w:tcW w:w="258" w:type="pct"/>
            <w:tcBorders>
              <w:top w:val="single" w:sz="4" w:space="0" w:color="auto"/>
              <w:left w:val="nil"/>
              <w:bottom w:val="single" w:sz="4" w:space="0" w:color="auto"/>
              <w:right w:val="single" w:sz="4" w:space="0" w:color="auto"/>
            </w:tcBorders>
            <w:shd w:val="clear" w:color="000000" w:fill="FFFF00"/>
            <w:vAlign w:val="center"/>
            <w:hideMark/>
          </w:tcPr>
          <w:p w14:paraId="66511B45" w14:textId="77777777" w:rsidR="00845EEF" w:rsidRPr="002134D8" w:rsidRDefault="00845EEF" w:rsidP="00F41B0B">
            <w:pPr>
              <w:spacing w:after="0"/>
              <w:rPr>
                <w:rFonts w:ascii="Arial" w:eastAsia="Times New Roman" w:hAnsi="Arial" w:cs="Arial"/>
                <w:color w:val="0000FF"/>
                <w:sz w:val="18"/>
                <w:szCs w:val="18"/>
              </w:rPr>
            </w:pPr>
            <w:r w:rsidRPr="002134D8">
              <w:rPr>
                <w:rFonts w:ascii="Arial" w:eastAsia="Times New Roman" w:hAnsi="Arial" w:cs="Arial"/>
                <w:color w:val="0000FF"/>
                <w:sz w:val="18"/>
                <w:szCs w:val="18"/>
              </w:rPr>
              <w:t>N/A</w:t>
            </w:r>
          </w:p>
        </w:tc>
        <w:tc>
          <w:tcPr>
            <w:tcW w:w="286" w:type="pct"/>
            <w:tcBorders>
              <w:top w:val="single" w:sz="4" w:space="0" w:color="auto"/>
              <w:left w:val="nil"/>
              <w:bottom w:val="single" w:sz="4" w:space="0" w:color="auto"/>
              <w:right w:val="single" w:sz="4" w:space="0" w:color="auto"/>
            </w:tcBorders>
            <w:shd w:val="clear" w:color="000000" w:fill="FFFF00"/>
            <w:vAlign w:val="center"/>
            <w:hideMark/>
          </w:tcPr>
          <w:p w14:paraId="50901E07" w14:textId="77777777" w:rsidR="00845EEF" w:rsidRPr="002134D8" w:rsidRDefault="00845EEF" w:rsidP="00F41B0B">
            <w:pPr>
              <w:spacing w:after="0"/>
              <w:rPr>
                <w:rFonts w:ascii="Arial" w:eastAsia="Times New Roman" w:hAnsi="Arial" w:cs="Arial"/>
                <w:color w:val="0000FF"/>
                <w:sz w:val="18"/>
                <w:szCs w:val="18"/>
              </w:rPr>
            </w:pPr>
            <w:r w:rsidRPr="002134D8">
              <w:rPr>
                <w:rFonts w:ascii="Arial" w:eastAsia="Times New Roman" w:hAnsi="Arial" w:cs="Arial"/>
                <w:color w:val="0000FF"/>
                <w:sz w:val="18"/>
                <w:szCs w:val="18"/>
              </w:rPr>
              <w:t>per set of cells</w:t>
            </w:r>
          </w:p>
        </w:tc>
      </w:tr>
      <w:tr w:rsidR="00845EEF" w:rsidRPr="002134D8" w14:paraId="0788B96D" w14:textId="77777777" w:rsidTr="00845EEF">
        <w:trPr>
          <w:trHeight w:val="4104"/>
        </w:trPr>
        <w:tc>
          <w:tcPr>
            <w:tcW w:w="981" w:type="pct"/>
            <w:tcBorders>
              <w:top w:val="nil"/>
              <w:left w:val="single" w:sz="4" w:space="0" w:color="auto"/>
              <w:bottom w:val="single" w:sz="4" w:space="0" w:color="auto"/>
              <w:right w:val="single" w:sz="4" w:space="0" w:color="auto"/>
            </w:tcBorders>
            <w:shd w:val="clear" w:color="000000" w:fill="FFFF00"/>
            <w:vAlign w:val="center"/>
            <w:hideMark/>
          </w:tcPr>
          <w:p w14:paraId="077D0A15" w14:textId="77777777" w:rsidR="00845EEF" w:rsidRPr="002134D8" w:rsidRDefault="00845EEF" w:rsidP="00F41B0B">
            <w:pPr>
              <w:spacing w:after="0"/>
              <w:rPr>
                <w:rFonts w:ascii="Arial" w:eastAsia="Times New Roman" w:hAnsi="Arial" w:cs="Arial"/>
                <w:color w:val="0000FF"/>
                <w:sz w:val="18"/>
                <w:szCs w:val="18"/>
              </w:rPr>
            </w:pPr>
            <w:r w:rsidRPr="002134D8">
              <w:rPr>
                <w:rFonts w:ascii="Arial" w:eastAsia="Times New Roman" w:hAnsi="Arial" w:cs="Arial"/>
                <w:color w:val="0000FF"/>
                <w:sz w:val="18"/>
                <w:szCs w:val="18"/>
              </w:rPr>
              <w:lastRenderedPageBreak/>
              <w:t>ScheduledCellCombo-ListDCI-1-3, ScheduledCellCombo-ListDCI-0-3</w:t>
            </w:r>
          </w:p>
        </w:tc>
        <w:tc>
          <w:tcPr>
            <w:tcW w:w="137" w:type="pct"/>
            <w:tcBorders>
              <w:top w:val="nil"/>
              <w:left w:val="nil"/>
              <w:bottom w:val="single" w:sz="4" w:space="0" w:color="auto"/>
              <w:right w:val="single" w:sz="4" w:space="0" w:color="auto"/>
            </w:tcBorders>
            <w:shd w:val="clear" w:color="000000" w:fill="FFFF00"/>
            <w:vAlign w:val="center"/>
            <w:hideMark/>
          </w:tcPr>
          <w:p w14:paraId="62F86CA4" w14:textId="77777777" w:rsidR="00845EEF" w:rsidRPr="002134D8" w:rsidRDefault="00845EEF" w:rsidP="00F41B0B">
            <w:pPr>
              <w:spacing w:after="0"/>
              <w:rPr>
                <w:rFonts w:ascii="Arial" w:eastAsia="Times New Roman" w:hAnsi="Arial" w:cs="Arial"/>
                <w:color w:val="0000FF"/>
                <w:sz w:val="18"/>
                <w:szCs w:val="18"/>
              </w:rPr>
            </w:pPr>
            <w:r w:rsidRPr="002134D8">
              <w:rPr>
                <w:rFonts w:ascii="Arial" w:eastAsia="Times New Roman" w:hAnsi="Arial" w:cs="Arial"/>
                <w:color w:val="0000FF"/>
                <w:sz w:val="18"/>
                <w:szCs w:val="18"/>
              </w:rPr>
              <w:t> </w:t>
            </w:r>
          </w:p>
        </w:tc>
        <w:tc>
          <w:tcPr>
            <w:tcW w:w="137" w:type="pct"/>
            <w:tcBorders>
              <w:top w:val="nil"/>
              <w:left w:val="nil"/>
              <w:bottom w:val="single" w:sz="4" w:space="0" w:color="auto"/>
              <w:right w:val="single" w:sz="4" w:space="0" w:color="auto"/>
            </w:tcBorders>
            <w:shd w:val="clear" w:color="000000" w:fill="FFFF00"/>
            <w:vAlign w:val="center"/>
            <w:hideMark/>
          </w:tcPr>
          <w:p w14:paraId="6F6CC570" w14:textId="77777777" w:rsidR="00845EEF" w:rsidRPr="002134D8" w:rsidRDefault="00845EEF" w:rsidP="00F41B0B">
            <w:pPr>
              <w:spacing w:after="0"/>
              <w:rPr>
                <w:rFonts w:ascii="Arial" w:eastAsia="Times New Roman" w:hAnsi="Arial" w:cs="Arial"/>
                <w:color w:val="0000FF"/>
                <w:sz w:val="18"/>
                <w:szCs w:val="18"/>
              </w:rPr>
            </w:pPr>
            <w:r w:rsidRPr="002134D8">
              <w:rPr>
                <w:rFonts w:ascii="Arial" w:eastAsia="Times New Roman" w:hAnsi="Arial" w:cs="Arial"/>
                <w:color w:val="0000FF"/>
                <w:sz w:val="18"/>
                <w:szCs w:val="18"/>
              </w:rPr>
              <w:t> </w:t>
            </w:r>
          </w:p>
        </w:tc>
        <w:tc>
          <w:tcPr>
            <w:tcW w:w="286" w:type="pct"/>
            <w:tcBorders>
              <w:top w:val="nil"/>
              <w:left w:val="nil"/>
              <w:bottom w:val="single" w:sz="4" w:space="0" w:color="auto"/>
              <w:right w:val="single" w:sz="4" w:space="0" w:color="auto"/>
            </w:tcBorders>
            <w:shd w:val="clear" w:color="000000" w:fill="FFFF00"/>
            <w:vAlign w:val="center"/>
            <w:hideMark/>
          </w:tcPr>
          <w:p w14:paraId="3ADF4F2D" w14:textId="77777777" w:rsidR="00845EEF" w:rsidRPr="002134D8" w:rsidRDefault="00845EEF" w:rsidP="00F41B0B">
            <w:pPr>
              <w:spacing w:after="0"/>
              <w:rPr>
                <w:rFonts w:ascii="Arial" w:eastAsia="Times New Roman" w:hAnsi="Arial" w:cs="Arial"/>
                <w:color w:val="0000FF"/>
                <w:sz w:val="18"/>
                <w:szCs w:val="18"/>
              </w:rPr>
            </w:pPr>
            <w:r w:rsidRPr="002134D8">
              <w:rPr>
                <w:rFonts w:ascii="Arial" w:eastAsia="Times New Roman" w:hAnsi="Arial" w:cs="Arial"/>
                <w:color w:val="0000FF"/>
                <w:sz w:val="18"/>
                <w:szCs w:val="18"/>
              </w:rPr>
              <w:t>New</w:t>
            </w:r>
          </w:p>
        </w:tc>
        <w:tc>
          <w:tcPr>
            <w:tcW w:w="981" w:type="pct"/>
            <w:tcBorders>
              <w:top w:val="nil"/>
              <w:left w:val="nil"/>
              <w:bottom w:val="single" w:sz="4" w:space="0" w:color="auto"/>
              <w:right w:val="single" w:sz="4" w:space="0" w:color="auto"/>
            </w:tcBorders>
            <w:shd w:val="clear" w:color="000000" w:fill="FFFF00"/>
            <w:vAlign w:val="center"/>
            <w:hideMark/>
          </w:tcPr>
          <w:p w14:paraId="23ED43FF" w14:textId="77777777" w:rsidR="00845EEF" w:rsidRPr="002134D8" w:rsidRDefault="00845EEF" w:rsidP="00F41B0B">
            <w:pPr>
              <w:spacing w:after="0"/>
              <w:rPr>
                <w:rFonts w:ascii="Arial" w:eastAsia="Times New Roman" w:hAnsi="Arial" w:cs="Arial"/>
                <w:color w:val="0000FF"/>
                <w:sz w:val="18"/>
                <w:szCs w:val="18"/>
              </w:rPr>
            </w:pPr>
            <w:proofErr w:type="spellStart"/>
            <w:r w:rsidRPr="002134D8">
              <w:rPr>
                <w:rFonts w:ascii="Arial" w:eastAsia="Times New Roman" w:hAnsi="Arial" w:cs="Arial"/>
                <w:color w:val="0000FF"/>
                <w:sz w:val="18"/>
                <w:szCs w:val="18"/>
              </w:rPr>
              <w:t>ScheduledCellCombo</w:t>
            </w:r>
            <w:proofErr w:type="spellEnd"/>
          </w:p>
        </w:tc>
        <w:tc>
          <w:tcPr>
            <w:tcW w:w="981" w:type="pct"/>
            <w:tcBorders>
              <w:top w:val="nil"/>
              <w:left w:val="nil"/>
              <w:bottom w:val="single" w:sz="4" w:space="0" w:color="auto"/>
              <w:right w:val="single" w:sz="4" w:space="0" w:color="auto"/>
            </w:tcBorders>
            <w:shd w:val="clear" w:color="000000" w:fill="FFFF00"/>
            <w:vAlign w:val="center"/>
            <w:hideMark/>
          </w:tcPr>
          <w:p w14:paraId="60564E86" w14:textId="77777777" w:rsidR="00845EEF" w:rsidRPr="002134D8" w:rsidRDefault="00845EEF" w:rsidP="00F41B0B">
            <w:pPr>
              <w:spacing w:after="0"/>
              <w:rPr>
                <w:rFonts w:ascii="Arial" w:eastAsia="Times New Roman" w:hAnsi="Arial" w:cs="Arial"/>
                <w:color w:val="0000FF"/>
                <w:sz w:val="18"/>
                <w:szCs w:val="18"/>
              </w:rPr>
            </w:pPr>
            <w:r w:rsidRPr="002134D8">
              <w:rPr>
                <w:rFonts w:ascii="Arial" w:eastAsia="Times New Roman" w:hAnsi="Arial" w:cs="Arial"/>
                <w:color w:val="0000FF"/>
                <w:sz w:val="18"/>
                <w:szCs w:val="18"/>
              </w:rPr>
              <w:t xml:space="preserve">Configure each row of the table for combinations of co-scheduled cells for DL scheduling via DCI format 1_3 and for UL scheduling via DCI format 0_3, </w:t>
            </w:r>
            <w:r w:rsidRPr="00BC2CCB">
              <w:rPr>
                <w:rFonts w:ascii="Arial" w:eastAsia="Times New Roman" w:hAnsi="Arial" w:cs="Arial"/>
                <w:color w:val="0000FF"/>
                <w:sz w:val="18"/>
                <w:szCs w:val="18"/>
              </w:rPr>
              <w:t>where index with value INTEGER (0...3) of co-scheduled cell refers to ScheduledCell-ListDCI-1-3 for DL and ScheduledCell-ListDCI-0-3 for UL</w:t>
            </w:r>
          </w:p>
        </w:tc>
        <w:tc>
          <w:tcPr>
            <w:tcW w:w="953" w:type="pct"/>
            <w:tcBorders>
              <w:top w:val="nil"/>
              <w:left w:val="nil"/>
              <w:bottom w:val="single" w:sz="4" w:space="0" w:color="auto"/>
              <w:right w:val="single" w:sz="4" w:space="0" w:color="auto"/>
            </w:tcBorders>
            <w:shd w:val="clear" w:color="000000" w:fill="FFFF00"/>
            <w:vAlign w:val="center"/>
            <w:hideMark/>
          </w:tcPr>
          <w:p w14:paraId="6A0F500E" w14:textId="77777777" w:rsidR="00845EEF" w:rsidRPr="002134D8" w:rsidRDefault="00845EEF" w:rsidP="00F41B0B">
            <w:pPr>
              <w:spacing w:after="0"/>
              <w:rPr>
                <w:rFonts w:ascii="Arial" w:eastAsia="Times New Roman" w:hAnsi="Arial" w:cs="Arial"/>
                <w:color w:val="0000FF"/>
                <w:sz w:val="18"/>
                <w:szCs w:val="18"/>
              </w:rPr>
            </w:pPr>
            <w:r w:rsidRPr="002134D8">
              <w:rPr>
                <w:rFonts w:ascii="Arial" w:eastAsia="Times New Roman" w:hAnsi="Arial" w:cs="Arial"/>
                <w:color w:val="0000FF"/>
                <w:sz w:val="18"/>
                <w:szCs w:val="18"/>
              </w:rPr>
              <w:t>SEQUENCE (SIZE (</w:t>
            </w:r>
            <w:proofErr w:type="gramStart"/>
            <w:r w:rsidRPr="002134D8">
              <w:rPr>
                <w:rFonts w:ascii="Arial" w:eastAsia="Times New Roman" w:hAnsi="Arial" w:cs="Arial"/>
                <w:color w:val="0000FF"/>
                <w:sz w:val="18"/>
                <w:szCs w:val="18"/>
              </w:rPr>
              <w:t>1..</w:t>
            </w:r>
            <w:proofErr w:type="gramEnd"/>
            <w:r w:rsidRPr="002134D8">
              <w:rPr>
                <w:rFonts w:ascii="Arial" w:eastAsia="Times New Roman" w:hAnsi="Arial" w:cs="Arial"/>
                <w:color w:val="0000FF"/>
                <w:sz w:val="18"/>
                <w:szCs w:val="18"/>
              </w:rPr>
              <w:t xml:space="preserve">4)) OF INTEGER (0..3) </w:t>
            </w:r>
          </w:p>
        </w:tc>
        <w:tc>
          <w:tcPr>
            <w:tcW w:w="258" w:type="pct"/>
            <w:tcBorders>
              <w:top w:val="nil"/>
              <w:left w:val="nil"/>
              <w:bottom w:val="single" w:sz="4" w:space="0" w:color="auto"/>
              <w:right w:val="single" w:sz="4" w:space="0" w:color="auto"/>
            </w:tcBorders>
            <w:shd w:val="clear" w:color="000000" w:fill="FFFF00"/>
            <w:vAlign w:val="center"/>
            <w:hideMark/>
          </w:tcPr>
          <w:p w14:paraId="687F2012" w14:textId="77777777" w:rsidR="00845EEF" w:rsidRPr="002134D8" w:rsidRDefault="00845EEF" w:rsidP="00F41B0B">
            <w:pPr>
              <w:spacing w:after="0"/>
              <w:rPr>
                <w:rFonts w:ascii="Arial" w:eastAsia="Times New Roman" w:hAnsi="Arial" w:cs="Arial"/>
                <w:color w:val="0000FF"/>
                <w:sz w:val="18"/>
                <w:szCs w:val="18"/>
              </w:rPr>
            </w:pPr>
            <w:r w:rsidRPr="002134D8">
              <w:rPr>
                <w:rFonts w:ascii="Arial" w:eastAsia="Times New Roman" w:hAnsi="Arial" w:cs="Arial"/>
                <w:color w:val="0000FF"/>
                <w:sz w:val="18"/>
                <w:szCs w:val="18"/>
              </w:rPr>
              <w:t>N/A</w:t>
            </w:r>
          </w:p>
        </w:tc>
        <w:tc>
          <w:tcPr>
            <w:tcW w:w="286" w:type="pct"/>
            <w:tcBorders>
              <w:top w:val="nil"/>
              <w:left w:val="nil"/>
              <w:bottom w:val="single" w:sz="4" w:space="0" w:color="auto"/>
              <w:right w:val="single" w:sz="4" w:space="0" w:color="auto"/>
            </w:tcBorders>
            <w:shd w:val="clear" w:color="000000" w:fill="FFFF00"/>
            <w:vAlign w:val="center"/>
            <w:hideMark/>
          </w:tcPr>
          <w:p w14:paraId="6FFE3D76" w14:textId="77777777" w:rsidR="00845EEF" w:rsidRPr="002134D8" w:rsidRDefault="00845EEF" w:rsidP="00F41B0B">
            <w:pPr>
              <w:spacing w:after="0"/>
              <w:rPr>
                <w:rFonts w:ascii="Arial" w:eastAsia="Times New Roman" w:hAnsi="Arial" w:cs="Arial"/>
                <w:color w:val="0000FF"/>
                <w:sz w:val="18"/>
                <w:szCs w:val="18"/>
              </w:rPr>
            </w:pPr>
            <w:r w:rsidRPr="002134D8">
              <w:rPr>
                <w:rFonts w:ascii="Arial" w:eastAsia="Times New Roman" w:hAnsi="Arial" w:cs="Arial"/>
                <w:color w:val="0000FF"/>
                <w:sz w:val="18"/>
                <w:szCs w:val="18"/>
              </w:rPr>
              <w:t>per set of cells</w:t>
            </w:r>
          </w:p>
        </w:tc>
      </w:tr>
      <w:tr w:rsidR="00845EEF" w:rsidRPr="002134D8" w14:paraId="627D7CC8" w14:textId="77777777" w:rsidTr="00845EEF">
        <w:trPr>
          <w:trHeight w:val="4104"/>
        </w:trPr>
        <w:tc>
          <w:tcPr>
            <w:tcW w:w="981" w:type="pct"/>
            <w:tcBorders>
              <w:top w:val="nil"/>
              <w:left w:val="single" w:sz="4" w:space="0" w:color="auto"/>
              <w:bottom w:val="single" w:sz="4" w:space="0" w:color="auto"/>
              <w:right w:val="single" w:sz="4" w:space="0" w:color="auto"/>
            </w:tcBorders>
            <w:shd w:val="clear" w:color="000000" w:fill="FFFF00"/>
            <w:vAlign w:val="center"/>
            <w:hideMark/>
          </w:tcPr>
          <w:p w14:paraId="233E5142" w14:textId="77777777" w:rsidR="00845EEF" w:rsidRPr="002134D8" w:rsidRDefault="00845EEF" w:rsidP="00F41B0B">
            <w:pPr>
              <w:spacing w:after="0"/>
              <w:rPr>
                <w:rFonts w:ascii="Arial" w:eastAsia="Times New Roman" w:hAnsi="Arial" w:cs="Arial"/>
                <w:color w:val="0000FF"/>
                <w:sz w:val="18"/>
                <w:szCs w:val="18"/>
              </w:rPr>
            </w:pPr>
            <w:r w:rsidRPr="002134D8">
              <w:rPr>
                <w:rFonts w:ascii="Arial" w:eastAsia="Times New Roman" w:hAnsi="Arial" w:cs="Arial"/>
                <w:color w:val="0000FF"/>
                <w:sz w:val="18"/>
                <w:szCs w:val="18"/>
              </w:rPr>
              <w:t>MC-DCI-</w:t>
            </w:r>
            <w:proofErr w:type="spellStart"/>
            <w:r w:rsidRPr="002134D8">
              <w:rPr>
                <w:rFonts w:ascii="Arial" w:eastAsia="Times New Roman" w:hAnsi="Arial" w:cs="Arial"/>
                <w:color w:val="0000FF"/>
                <w:sz w:val="18"/>
                <w:szCs w:val="18"/>
              </w:rPr>
              <w:t>SetofCells</w:t>
            </w:r>
            <w:proofErr w:type="spellEnd"/>
          </w:p>
        </w:tc>
        <w:tc>
          <w:tcPr>
            <w:tcW w:w="137" w:type="pct"/>
            <w:tcBorders>
              <w:top w:val="nil"/>
              <w:left w:val="nil"/>
              <w:bottom w:val="single" w:sz="4" w:space="0" w:color="auto"/>
              <w:right w:val="single" w:sz="4" w:space="0" w:color="auto"/>
            </w:tcBorders>
            <w:shd w:val="clear" w:color="000000" w:fill="FFFF00"/>
            <w:vAlign w:val="center"/>
            <w:hideMark/>
          </w:tcPr>
          <w:p w14:paraId="28C00F78" w14:textId="77777777" w:rsidR="00845EEF" w:rsidRPr="002134D8" w:rsidRDefault="00845EEF" w:rsidP="00F41B0B">
            <w:pPr>
              <w:spacing w:after="0"/>
              <w:rPr>
                <w:rFonts w:ascii="Arial" w:eastAsia="Times New Roman" w:hAnsi="Arial" w:cs="Arial"/>
                <w:color w:val="0000FF"/>
                <w:sz w:val="18"/>
                <w:szCs w:val="18"/>
              </w:rPr>
            </w:pPr>
            <w:r w:rsidRPr="002134D8">
              <w:rPr>
                <w:rFonts w:ascii="Arial" w:eastAsia="Times New Roman" w:hAnsi="Arial" w:cs="Arial"/>
                <w:color w:val="0000FF"/>
                <w:sz w:val="18"/>
                <w:szCs w:val="18"/>
              </w:rPr>
              <w:t> </w:t>
            </w:r>
          </w:p>
        </w:tc>
        <w:tc>
          <w:tcPr>
            <w:tcW w:w="137" w:type="pct"/>
            <w:tcBorders>
              <w:top w:val="nil"/>
              <w:left w:val="nil"/>
              <w:bottom w:val="single" w:sz="4" w:space="0" w:color="auto"/>
              <w:right w:val="single" w:sz="4" w:space="0" w:color="auto"/>
            </w:tcBorders>
            <w:shd w:val="clear" w:color="000000" w:fill="FFFF00"/>
            <w:vAlign w:val="center"/>
            <w:hideMark/>
          </w:tcPr>
          <w:p w14:paraId="6B1E34CD" w14:textId="77777777" w:rsidR="00845EEF" w:rsidRPr="002134D8" w:rsidRDefault="00845EEF" w:rsidP="00F41B0B">
            <w:pPr>
              <w:spacing w:after="0"/>
              <w:rPr>
                <w:rFonts w:ascii="Arial" w:eastAsia="Times New Roman" w:hAnsi="Arial" w:cs="Arial"/>
                <w:color w:val="0000FF"/>
                <w:sz w:val="18"/>
                <w:szCs w:val="18"/>
              </w:rPr>
            </w:pPr>
            <w:r w:rsidRPr="002134D8">
              <w:rPr>
                <w:rFonts w:ascii="Arial" w:eastAsia="Times New Roman" w:hAnsi="Arial" w:cs="Arial"/>
                <w:color w:val="0000FF"/>
                <w:sz w:val="18"/>
                <w:szCs w:val="18"/>
              </w:rPr>
              <w:t> </w:t>
            </w:r>
          </w:p>
        </w:tc>
        <w:tc>
          <w:tcPr>
            <w:tcW w:w="286" w:type="pct"/>
            <w:tcBorders>
              <w:top w:val="nil"/>
              <w:left w:val="nil"/>
              <w:bottom w:val="single" w:sz="4" w:space="0" w:color="auto"/>
              <w:right w:val="single" w:sz="4" w:space="0" w:color="auto"/>
            </w:tcBorders>
            <w:shd w:val="clear" w:color="000000" w:fill="FFFF00"/>
            <w:vAlign w:val="center"/>
            <w:hideMark/>
          </w:tcPr>
          <w:p w14:paraId="00DC7DE2" w14:textId="77777777" w:rsidR="00845EEF" w:rsidRPr="002134D8" w:rsidRDefault="00845EEF" w:rsidP="00F41B0B">
            <w:pPr>
              <w:spacing w:after="0"/>
              <w:rPr>
                <w:rFonts w:ascii="Arial" w:eastAsia="Times New Roman" w:hAnsi="Arial" w:cs="Arial"/>
                <w:color w:val="0000FF"/>
                <w:sz w:val="18"/>
                <w:szCs w:val="18"/>
              </w:rPr>
            </w:pPr>
            <w:r w:rsidRPr="002134D8">
              <w:rPr>
                <w:rFonts w:ascii="Arial" w:eastAsia="Times New Roman" w:hAnsi="Arial" w:cs="Arial"/>
                <w:color w:val="0000FF"/>
                <w:sz w:val="18"/>
                <w:szCs w:val="18"/>
              </w:rPr>
              <w:t>New</w:t>
            </w:r>
          </w:p>
        </w:tc>
        <w:tc>
          <w:tcPr>
            <w:tcW w:w="981" w:type="pct"/>
            <w:tcBorders>
              <w:top w:val="nil"/>
              <w:left w:val="nil"/>
              <w:bottom w:val="single" w:sz="4" w:space="0" w:color="auto"/>
              <w:right w:val="single" w:sz="4" w:space="0" w:color="auto"/>
            </w:tcBorders>
            <w:shd w:val="clear" w:color="000000" w:fill="FFFF00"/>
            <w:vAlign w:val="center"/>
            <w:hideMark/>
          </w:tcPr>
          <w:p w14:paraId="25D5FFAD" w14:textId="77777777" w:rsidR="00845EEF" w:rsidRPr="002134D8" w:rsidRDefault="00845EEF" w:rsidP="00F41B0B">
            <w:pPr>
              <w:spacing w:after="0"/>
              <w:rPr>
                <w:rFonts w:ascii="Arial" w:eastAsia="Times New Roman" w:hAnsi="Arial" w:cs="Arial"/>
                <w:color w:val="0000FF"/>
                <w:sz w:val="18"/>
                <w:szCs w:val="18"/>
              </w:rPr>
            </w:pPr>
            <w:r w:rsidRPr="002134D8">
              <w:rPr>
                <w:rFonts w:ascii="Arial" w:eastAsia="Times New Roman" w:hAnsi="Arial" w:cs="Arial"/>
                <w:color w:val="0000FF"/>
                <w:sz w:val="18"/>
                <w:szCs w:val="18"/>
              </w:rPr>
              <w:t>ScheduledCellCombo-ListDCI-0-3</w:t>
            </w:r>
          </w:p>
        </w:tc>
        <w:tc>
          <w:tcPr>
            <w:tcW w:w="981" w:type="pct"/>
            <w:tcBorders>
              <w:top w:val="nil"/>
              <w:left w:val="nil"/>
              <w:bottom w:val="single" w:sz="4" w:space="0" w:color="auto"/>
              <w:right w:val="single" w:sz="4" w:space="0" w:color="auto"/>
            </w:tcBorders>
            <w:shd w:val="clear" w:color="000000" w:fill="FFFF00"/>
            <w:vAlign w:val="center"/>
            <w:hideMark/>
          </w:tcPr>
          <w:p w14:paraId="1DBE48A6" w14:textId="77777777" w:rsidR="00845EEF" w:rsidRPr="002134D8" w:rsidRDefault="00845EEF" w:rsidP="00F41B0B">
            <w:pPr>
              <w:spacing w:after="0"/>
              <w:rPr>
                <w:rFonts w:ascii="Arial" w:eastAsia="Times New Roman" w:hAnsi="Arial" w:cs="Arial"/>
                <w:color w:val="0000FF"/>
                <w:sz w:val="18"/>
                <w:szCs w:val="18"/>
              </w:rPr>
            </w:pPr>
            <w:r w:rsidRPr="002134D8">
              <w:rPr>
                <w:rFonts w:ascii="Arial" w:eastAsia="Times New Roman" w:hAnsi="Arial" w:cs="Arial"/>
                <w:color w:val="0000FF"/>
                <w:sz w:val="18"/>
                <w:szCs w:val="18"/>
              </w:rPr>
              <w:t>Configure the table for combinations of co-scheduled cells for UL scheduling via DCI format 0_3</w:t>
            </w:r>
            <w:r w:rsidRPr="002134D8">
              <w:rPr>
                <w:rFonts w:ascii="Arial" w:eastAsia="Times New Roman" w:hAnsi="Arial" w:cs="Arial"/>
                <w:color w:val="0000FF"/>
                <w:sz w:val="18"/>
                <w:szCs w:val="18"/>
              </w:rPr>
              <w:br/>
            </w:r>
            <w:r w:rsidRPr="002134D8">
              <w:rPr>
                <w:rFonts w:ascii="Arial" w:eastAsia="Times New Roman" w:hAnsi="Arial" w:cs="Arial"/>
                <w:color w:val="0000FF"/>
                <w:sz w:val="18"/>
                <w:szCs w:val="18"/>
                <w:highlight w:val="cyan"/>
              </w:rPr>
              <w:t>FFS: reusing ScheduledCellCombo-ListDCI-1-3 as default for UL DCI format 0_3 when ScheduledCellCombo-ListDCI-0-3 is not configured</w:t>
            </w:r>
          </w:p>
        </w:tc>
        <w:tc>
          <w:tcPr>
            <w:tcW w:w="953" w:type="pct"/>
            <w:tcBorders>
              <w:top w:val="nil"/>
              <w:left w:val="nil"/>
              <w:bottom w:val="single" w:sz="4" w:space="0" w:color="auto"/>
              <w:right w:val="single" w:sz="4" w:space="0" w:color="auto"/>
            </w:tcBorders>
            <w:shd w:val="clear" w:color="000000" w:fill="FFFF00"/>
            <w:vAlign w:val="center"/>
            <w:hideMark/>
          </w:tcPr>
          <w:p w14:paraId="27F5BB25" w14:textId="77777777" w:rsidR="00845EEF" w:rsidRPr="002134D8" w:rsidRDefault="00845EEF" w:rsidP="00F41B0B">
            <w:pPr>
              <w:spacing w:after="0"/>
              <w:rPr>
                <w:rFonts w:ascii="Arial" w:eastAsia="Times New Roman" w:hAnsi="Arial" w:cs="Arial"/>
                <w:color w:val="0000FF"/>
                <w:sz w:val="18"/>
                <w:szCs w:val="18"/>
              </w:rPr>
            </w:pPr>
            <w:r w:rsidRPr="002134D8">
              <w:rPr>
                <w:rFonts w:ascii="Arial" w:eastAsia="Times New Roman" w:hAnsi="Arial" w:cs="Arial"/>
                <w:color w:val="0000FF"/>
                <w:sz w:val="18"/>
                <w:szCs w:val="18"/>
              </w:rPr>
              <w:t xml:space="preserve">SEQUENCE (SIZE </w:t>
            </w:r>
            <w:r w:rsidRPr="002134D8">
              <w:rPr>
                <w:rFonts w:ascii="Arial" w:eastAsia="Times New Roman" w:hAnsi="Arial" w:cs="Arial"/>
                <w:color w:val="0000FF"/>
                <w:sz w:val="18"/>
                <w:szCs w:val="18"/>
                <w:highlight w:val="magenta"/>
              </w:rPr>
              <w:t>([1</w:t>
            </w:r>
            <w:proofErr w:type="gramStart"/>
            <w:r w:rsidRPr="002134D8">
              <w:rPr>
                <w:rFonts w:ascii="Arial" w:eastAsia="Times New Roman" w:hAnsi="Arial" w:cs="Arial"/>
                <w:color w:val="0000FF"/>
                <w:sz w:val="18"/>
                <w:szCs w:val="18"/>
                <w:highlight w:val="magenta"/>
              </w:rPr>
              <w:t>]..</w:t>
            </w:r>
            <w:proofErr w:type="gramEnd"/>
            <w:r w:rsidRPr="002134D8">
              <w:rPr>
                <w:rFonts w:ascii="Arial" w:eastAsia="Times New Roman" w:hAnsi="Arial" w:cs="Arial"/>
                <w:color w:val="0000FF"/>
                <w:sz w:val="18"/>
                <w:szCs w:val="18"/>
              </w:rPr>
              <w:t xml:space="preserve">16)) OF </w:t>
            </w:r>
            <w:proofErr w:type="spellStart"/>
            <w:r w:rsidRPr="002134D8">
              <w:rPr>
                <w:rFonts w:ascii="Arial" w:eastAsia="Times New Roman" w:hAnsi="Arial" w:cs="Arial"/>
                <w:color w:val="0000FF"/>
                <w:sz w:val="18"/>
                <w:szCs w:val="18"/>
              </w:rPr>
              <w:t>ScheduledCellCombo</w:t>
            </w:r>
            <w:proofErr w:type="spellEnd"/>
          </w:p>
        </w:tc>
        <w:tc>
          <w:tcPr>
            <w:tcW w:w="258" w:type="pct"/>
            <w:tcBorders>
              <w:top w:val="nil"/>
              <w:left w:val="nil"/>
              <w:bottom w:val="single" w:sz="4" w:space="0" w:color="auto"/>
              <w:right w:val="single" w:sz="4" w:space="0" w:color="auto"/>
            </w:tcBorders>
            <w:shd w:val="clear" w:color="000000" w:fill="FFFF00"/>
            <w:vAlign w:val="center"/>
            <w:hideMark/>
          </w:tcPr>
          <w:p w14:paraId="19194A6E" w14:textId="77777777" w:rsidR="00845EEF" w:rsidRPr="002134D8" w:rsidRDefault="00845EEF" w:rsidP="00F41B0B">
            <w:pPr>
              <w:spacing w:after="0"/>
              <w:rPr>
                <w:rFonts w:ascii="Arial" w:eastAsia="Times New Roman" w:hAnsi="Arial" w:cs="Arial"/>
                <w:color w:val="0000FF"/>
                <w:sz w:val="18"/>
                <w:szCs w:val="18"/>
              </w:rPr>
            </w:pPr>
            <w:r w:rsidRPr="002134D8">
              <w:rPr>
                <w:rFonts w:ascii="Arial" w:eastAsia="Times New Roman" w:hAnsi="Arial" w:cs="Arial"/>
                <w:color w:val="0000FF"/>
                <w:sz w:val="18"/>
                <w:szCs w:val="18"/>
              </w:rPr>
              <w:t>N/A</w:t>
            </w:r>
          </w:p>
        </w:tc>
        <w:tc>
          <w:tcPr>
            <w:tcW w:w="286" w:type="pct"/>
            <w:tcBorders>
              <w:top w:val="nil"/>
              <w:left w:val="nil"/>
              <w:bottom w:val="single" w:sz="4" w:space="0" w:color="auto"/>
              <w:right w:val="single" w:sz="4" w:space="0" w:color="auto"/>
            </w:tcBorders>
            <w:shd w:val="clear" w:color="000000" w:fill="FFFF00"/>
            <w:vAlign w:val="center"/>
            <w:hideMark/>
          </w:tcPr>
          <w:p w14:paraId="7A4920D5" w14:textId="77777777" w:rsidR="00845EEF" w:rsidRPr="002134D8" w:rsidRDefault="00845EEF" w:rsidP="00F41B0B">
            <w:pPr>
              <w:spacing w:after="0"/>
              <w:rPr>
                <w:rFonts w:ascii="Arial" w:eastAsia="Times New Roman" w:hAnsi="Arial" w:cs="Arial"/>
                <w:color w:val="0000FF"/>
                <w:sz w:val="18"/>
                <w:szCs w:val="18"/>
              </w:rPr>
            </w:pPr>
            <w:r w:rsidRPr="002134D8">
              <w:rPr>
                <w:rFonts w:ascii="Arial" w:eastAsia="Times New Roman" w:hAnsi="Arial" w:cs="Arial"/>
                <w:color w:val="0000FF"/>
                <w:sz w:val="18"/>
                <w:szCs w:val="18"/>
              </w:rPr>
              <w:t>per set of cells</w:t>
            </w:r>
          </w:p>
        </w:tc>
      </w:tr>
    </w:tbl>
    <w:p w14:paraId="0328EE62" w14:textId="77777777" w:rsidR="00845EEF" w:rsidRDefault="00845EEF" w:rsidP="00845EEF">
      <w:pPr>
        <w:rPr>
          <w:lang w:val="en-GB" w:eastAsia="x-none"/>
        </w:rPr>
      </w:pPr>
    </w:p>
    <w:p w14:paraId="329EF115" w14:textId="53EDFE17" w:rsidR="00821E7E" w:rsidRDefault="0016208E" w:rsidP="00821E7E">
      <w:pPr>
        <w:jc w:val="both"/>
        <w:rPr>
          <w:lang w:val="en-GB" w:eastAsia="x-none"/>
        </w:rPr>
      </w:pPr>
      <w:r w:rsidRPr="0016208E">
        <w:rPr>
          <w:lang w:val="en-GB" w:eastAsia="x-none"/>
        </w:rPr>
        <w:t xml:space="preserve">Regarding the </w:t>
      </w:r>
      <w:r w:rsidRPr="0016208E">
        <w:rPr>
          <w:highlight w:val="cyan"/>
          <w:lang w:val="en-GB" w:eastAsia="x-none"/>
        </w:rPr>
        <w:t>FFS</w:t>
      </w:r>
      <w:r w:rsidRPr="0016208E">
        <w:rPr>
          <w:lang w:val="en-GB" w:eastAsia="x-none"/>
        </w:rPr>
        <w:t xml:space="preserve">, </w:t>
      </w:r>
      <w:r w:rsidR="00821E7E">
        <w:rPr>
          <w:lang w:val="en-GB" w:eastAsia="x-none"/>
        </w:rPr>
        <w:t xml:space="preserve">when the list of UL cell combinations </w:t>
      </w:r>
      <w:r w:rsidR="00821E7E" w:rsidRPr="00582085">
        <w:rPr>
          <w:rFonts w:eastAsia="Yu Mincho"/>
          <w:i/>
          <w:lang w:val="de-DE" w:eastAsia="ja-JP"/>
        </w:rPr>
        <w:t>ScheduledCellCombo-ListDCI-</w:t>
      </w:r>
      <w:r w:rsidR="00821E7E">
        <w:rPr>
          <w:rFonts w:eastAsia="Yu Mincho"/>
          <w:i/>
          <w:lang w:val="de-DE" w:eastAsia="ja-JP"/>
        </w:rPr>
        <w:t>0</w:t>
      </w:r>
      <w:r w:rsidR="00821E7E" w:rsidRPr="00582085">
        <w:rPr>
          <w:rFonts w:eastAsia="Yu Mincho"/>
          <w:i/>
          <w:lang w:val="de-DE" w:eastAsia="ja-JP"/>
        </w:rPr>
        <w:t>-3</w:t>
      </w:r>
      <w:r w:rsidR="00821E7E">
        <w:rPr>
          <w:lang w:val="en-GB" w:eastAsia="x-none"/>
        </w:rPr>
        <w:t xml:space="preserve"> is not configured, it may be implied that the UE needs to use the FDRA-based method (for example, as reflected in the </w:t>
      </w:r>
      <w:r w:rsidR="00252F39">
        <w:rPr>
          <w:lang w:val="en-GB" w:eastAsia="x-none"/>
        </w:rPr>
        <w:t xml:space="preserve">current </w:t>
      </w:r>
      <w:r w:rsidR="00821E7E">
        <w:rPr>
          <w:lang w:val="en-GB" w:eastAsia="x-none"/>
        </w:rPr>
        <w:t>draft CR for 212 [</w:t>
      </w:r>
      <w:r w:rsidR="0081009B">
        <w:rPr>
          <w:lang w:val="en-GB" w:eastAsia="x-none"/>
        </w:rPr>
        <w:t>6</w:t>
      </w:r>
      <w:r w:rsidR="00821E7E">
        <w:rPr>
          <w:lang w:val="en-GB" w:eastAsia="x-none"/>
        </w:rPr>
        <w:t xml:space="preserve">]), even though the list of DL cell combinations </w:t>
      </w:r>
      <w:r w:rsidR="00821E7E" w:rsidRPr="00582085">
        <w:rPr>
          <w:rFonts w:eastAsia="Yu Mincho"/>
          <w:i/>
          <w:lang w:val="de-DE" w:eastAsia="ja-JP"/>
        </w:rPr>
        <w:t>ScheduledCellCombo-ListDCI-</w:t>
      </w:r>
      <w:r w:rsidR="00821E7E">
        <w:rPr>
          <w:rFonts w:eastAsia="Yu Mincho"/>
          <w:i/>
          <w:lang w:val="de-DE" w:eastAsia="ja-JP"/>
        </w:rPr>
        <w:t>1</w:t>
      </w:r>
      <w:r w:rsidR="00821E7E" w:rsidRPr="00582085">
        <w:rPr>
          <w:rFonts w:eastAsia="Yu Mincho"/>
          <w:i/>
          <w:lang w:val="de-DE" w:eastAsia="ja-JP"/>
        </w:rPr>
        <w:t>-3</w:t>
      </w:r>
      <w:r w:rsidR="00821E7E">
        <w:rPr>
          <w:lang w:val="en-GB" w:eastAsia="x-none"/>
        </w:rPr>
        <w:t xml:space="preserve"> is configured</w:t>
      </w:r>
      <w:r w:rsidR="0081009B">
        <w:rPr>
          <w:lang w:val="en-GB" w:eastAsia="x-none"/>
        </w:rPr>
        <w:t>. However, RAN1 has had no such agreement</w:t>
      </w:r>
      <w:r w:rsidR="00AF04F0">
        <w:rPr>
          <w:lang w:val="en-GB" w:eastAsia="x-none"/>
        </w:rPr>
        <w:t xml:space="preserve">. </w:t>
      </w:r>
      <w:r w:rsidR="00BA642E">
        <w:rPr>
          <w:lang w:val="en-GB" w:eastAsia="x-none"/>
        </w:rPr>
        <w:t xml:space="preserve">Therefore, several options can be considered. One option is to have </w:t>
      </w:r>
      <w:r w:rsidR="00864A10">
        <w:rPr>
          <w:lang w:val="en-GB" w:eastAsia="x-none"/>
        </w:rPr>
        <w:t xml:space="preserve">either </w:t>
      </w:r>
      <w:r w:rsidR="00BA642E">
        <w:rPr>
          <w:lang w:val="en-GB" w:eastAsia="x-none"/>
        </w:rPr>
        <w:t>both or none of DL and UL cell combinations to be configured (and avoid configuration of one of them</w:t>
      </w:r>
      <w:r w:rsidR="0007685F">
        <w:rPr>
          <w:lang w:val="en-GB" w:eastAsia="x-none"/>
        </w:rPr>
        <w:t xml:space="preserve"> only</w:t>
      </w:r>
      <w:r w:rsidR="00BA642E">
        <w:rPr>
          <w:lang w:val="en-GB" w:eastAsia="x-none"/>
        </w:rPr>
        <w:t xml:space="preserve">). Another option is to </w:t>
      </w:r>
      <w:r w:rsidR="00A75C5A">
        <w:rPr>
          <w:lang w:val="en-GB" w:eastAsia="x-none"/>
        </w:rPr>
        <w:t xml:space="preserve">support that only the DL cell combinations is configured and that it is used </w:t>
      </w:r>
      <w:r w:rsidR="00BA642E">
        <w:rPr>
          <w:lang w:val="en-GB" w:eastAsia="x-none"/>
        </w:rPr>
        <w:t xml:space="preserve">as default value for the UL cell combinations when not provided; in this case, the UE continues to use the ‘scheduled cells indicator’ field (and not the FDRA-based method). A third option is to allow for the FDRA-based method, but to ensure that FDRA cannot indicate an UL cell combination that is not configured for the DL. </w:t>
      </w:r>
      <w:r w:rsidR="00B63E00">
        <w:rPr>
          <w:lang w:val="en-GB" w:eastAsia="x-none"/>
        </w:rPr>
        <w:t>These options can be slightly modified if UL-only cells are supported for multi-cell scheduling (see Proposal 1).</w:t>
      </w:r>
    </w:p>
    <w:p w14:paraId="482012D7" w14:textId="28EB92B2" w:rsidR="00BA642E" w:rsidRDefault="00BA642E" w:rsidP="00BA642E">
      <w:pPr>
        <w:spacing w:after="0" w:line="288" w:lineRule="auto"/>
        <w:jc w:val="both"/>
        <w:rPr>
          <w:b/>
          <w:u w:val="single"/>
          <w:lang w:val="de-DE" w:eastAsia="ko-KR"/>
        </w:rPr>
      </w:pPr>
      <w:r w:rsidRPr="00733412">
        <w:rPr>
          <w:b/>
          <w:u w:val="single"/>
          <w:lang w:eastAsia="ko-KR"/>
        </w:rPr>
        <w:t xml:space="preserve">Proposal </w:t>
      </w:r>
      <w:r w:rsidR="0017361B">
        <w:rPr>
          <w:b/>
          <w:u w:val="single"/>
          <w:lang w:eastAsia="ko-KR"/>
        </w:rPr>
        <w:t>4</w:t>
      </w:r>
      <w:r w:rsidRPr="00733412">
        <w:rPr>
          <w:b/>
          <w:u w:val="single"/>
          <w:lang w:eastAsia="ko-KR"/>
        </w:rPr>
        <w:t xml:space="preserve">: </w:t>
      </w:r>
      <w:r>
        <w:rPr>
          <w:b/>
          <w:u w:val="single"/>
          <w:lang w:eastAsia="ko-KR"/>
        </w:rPr>
        <w:t>F</w:t>
      </w:r>
      <w:r w:rsidRPr="00733412">
        <w:rPr>
          <w:rFonts w:eastAsia="Yu Mincho"/>
          <w:b/>
          <w:u w:val="single"/>
          <w:lang w:val="de-DE" w:eastAsia="ja-JP"/>
        </w:rPr>
        <w:t xml:space="preserve">or </w:t>
      </w:r>
      <w:r w:rsidR="00374CA1">
        <w:rPr>
          <w:rFonts w:eastAsia="Yu Mincho"/>
          <w:b/>
          <w:u w:val="single"/>
          <w:lang w:val="de-DE" w:eastAsia="ja-JP"/>
        </w:rPr>
        <w:t>each</w:t>
      </w:r>
      <w:r w:rsidRPr="00733412">
        <w:rPr>
          <w:rFonts w:eastAsia="Yu Mincho"/>
          <w:b/>
          <w:u w:val="single"/>
          <w:lang w:val="de-DE" w:eastAsia="ja-JP"/>
        </w:rPr>
        <w:t xml:space="preserve"> </w:t>
      </w:r>
      <w:r w:rsidRPr="00733412">
        <w:rPr>
          <w:rFonts w:eastAsia="Yu Mincho"/>
          <w:b/>
          <w:i/>
          <w:u w:val="single"/>
          <w:lang w:val="de-DE" w:eastAsia="ja-JP"/>
        </w:rPr>
        <w:t>MC-DCI-SetofCells</w:t>
      </w:r>
      <w:r w:rsidR="00374CA1">
        <w:rPr>
          <w:rFonts w:eastAsia="Yu Mincho"/>
          <w:b/>
          <w:i/>
          <w:u w:val="single"/>
          <w:lang w:val="de-DE" w:eastAsia="ja-JP"/>
        </w:rPr>
        <w:t>,</w:t>
      </w:r>
      <w:r>
        <w:rPr>
          <w:b/>
          <w:u w:val="single"/>
          <w:lang w:eastAsia="ko-KR"/>
        </w:rPr>
        <w:t xml:space="preserve"> </w:t>
      </w:r>
      <w:r w:rsidR="00B63E00">
        <w:rPr>
          <w:b/>
          <w:u w:val="single"/>
          <w:lang w:eastAsia="ko-KR"/>
        </w:rPr>
        <w:t xml:space="preserve">further discuss </w:t>
      </w:r>
      <w:r w:rsidR="00374CA1">
        <w:rPr>
          <w:b/>
          <w:u w:val="single"/>
          <w:lang w:eastAsia="ko-KR"/>
        </w:rPr>
        <w:t>the following options</w:t>
      </w:r>
      <w:r>
        <w:rPr>
          <w:b/>
          <w:u w:val="single"/>
          <w:lang w:val="de-DE" w:eastAsia="ko-KR"/>
        </w:rPr>
        <w:t>:</w:t>
      </w:r>
    </w:p>
    <w:p w14:paraId="62B1064A" w14:textId="4D3F97A4" w:rsidR="00BA642E" w:rsidRPr="00BA642E" w:rsidRDefault="00374CA1" w:rsidP="00BA642E">
      <w:pPr>
        <w:pStyle w:val="ListParagraph"/>
        <w:numPr>
          <w:ilvl w:val="0"/>
          <w:numId w:val="26"/>
        </w:numPr>
        <w:ind w:leftChars="0"/>
        <w:jc w:val="both"/>
        <w:rPr>
          <w:b/>
          <w:u w:val="single"/>
          <w:lang w:eastAsia="ko-KR"/>
        </w:rPr>
      </w:pPr>
      <w:r>
        <w:rPr>
          <w:b/>
          <w:u w:val="single"/>
          <w:lang w:val="de-DE" w:eastAsia="ko-KR"/>
        </w:rPr>
        <w:t xml:space="preserve">Option 1: </w:t>
      </w:r>
      <w:r w:rsidR="00864A10">
        <w:rPr>
          <w:b/>
          <w:u w:val="single"/>
          <w:lang w:val="de-DE" w:eastAsia="ko-KR"/>
        </w:rPr>
        <w:t xml:space="preserve">The </w:t>
      </w:r>
      <w:r w:rsidR="00BA642E">
        <w:rPr>
          <w:b/>
          <w:u w:val="single"/>
          <w:lang w:val="de-DE" w:eastAsia="ko-KR"/>
        </w:rPr>
        <w:t xml:space="preserve">UE expects that </w:t>
      </w:r>
      <w:r w:rsidR="00864A10">
        <w:rPr>
          <w:b/>
          <w:u w:val="single"/>
          <w:lang w:val="de-DE" w:eastAsia="ko-KR"/>
        </w:rPr>
        <w:t xml:space="preserve">either </w:t>
      </w:r>
      <w:r w:rsidR="00BA642E">
        <w:rPr>
          <w:b/>
          <w:u w:val="single"/>
          <w:lang w:val="de-DE" w:eastAsia="ko-KR"/>
        </w:rPr>
        <w:t xml:space="preserve">both or none of </w:t>
      </w:r>
      <w:r w:rsidR="00BA642E" w:rsidRPr="00BA642E">
        <w:rPr>
          <w:b/>
          <w:i/>
          <w:u w:val="single"/>
          <w:lang w:val="de-DE" w:eastAsia="ko-KR"/>
        </w:rPr>
        <w:t>ScheduledCellCombo-ListDCI-0-3</w:t>
      </w:r>
      <w:r w:rsidR="00BA642E" w:rsidRPr="00BA642E">
        <w:rPr>
          <w:b/>
          <w:u w:val="single"/>
          <w:lang w:val="de-DE" w:eastAsia="ko-KR"/>
        </w:rPr>
        <w:t xml:space="preserve"> and </w:t>
      </w:r>
      <w:r w:rsidR="00BA642E" w:rsidRPr="00BA642E">
        <w:rPr>
          <w:b/>
          <w:i/>
          <w:u w:val="single"/>
          <w:lang w:val="de-DE" w:eastAsia="ko-KR"/>
        </w:rPr>
        <w:t>ScheduledCellCombo-ListDCI-1-3</w:t>
      </w:r>
      <w:r w:rsidR="00BA642E" w:rsidRPr="00BA642E">
        <w:rPr>
          <w:b/>
          <w:u w:val="single"/>
          <w:lang w:val="de-DE" w:eastAsia="ko-KR"/>
        </w:rPr>
        <w:t xml:space="preserve"> </w:t>
      </w:r>
      <w:r>
        <w:rPr>
          <w:b/>
          <w:u w:val="single"/>
          <w:lang w:val="de-DE" w:eastAsia="ko-KR"/>
        </w:rPr>
        <w:t>are configured (and not one of them</w:t>
      </w:r>
      <w:r w:rsidR="00864A10">
        <w:rPr>
          <w:b/>
          <w:u w:val="single"/>
          <w:lang w:val="de-DE" w:eastAsia="ko-KR"/>
        </w:rPr>
        <w:t xml:space="preserve"> only</w:t>
      </w:r>
      <w:r>
        <w:rPr>
          <w:b/>
          <w:u w:val="single"/>
          <w:lang w:val="de-DE" w:eastAsia="ko-KR"/>
        </w:rPr>
        <w:t>);</w:t>
      </w:r>
    </w:p>
    <w:p w14:paraId="06B06760" w14:textId="696E277D" w:rsidR="00374CA1" w:rsidRPr="00374CA1" w:rsidRDefault="00374CA1" w:rsidP="00BA642E">
      <w:pPr>
        <w:pStyle w:val="ListParagraph"/>
        <w:numPr>
          <w:ilvl w:val="0"/>
          <w:numId w:val="26"/>
        </w:numPr>
        <w:ind w:leftChars="0"/>
        <w:jc w:val="both"/>
        <w:rPr>
          <w:b/>
          <w:u w:val="single"/>
          <w:lang w:eastAsia="ko-KR"/>
        </w:rPr>
      </w:pPr>
      <w:r w:rsidRPr="00374CA1">
        <w:rPr>
          <w:b/>
          <w:u w:val="single"/>
          <w:lang w:val="de-DE" w:eastAsia="ko-KR"/>
        </w:rPr>
        <w:t xml:space="preserve">Option 2: </w:t>
      </w:r>
      <w:r>
        <w:rPr>
          <w:b/>
          <w:u w:val="single"/>
          <w:lang w:val="de-DE" w:eastAsia="ko-KR"/>
        </w:rPr>
        <w:t>W</w:t>
      </w:r>
      <w:r w:rsidRPr="00374CA1">
        <w:rPr>
          <w:b/>
          <w:u w:val="single"/>
          <w:lang w:val="de-DE" w:eastAsia="ko-KR"/>
        </w:rPr>
        <w:t xml:space="preserve">hen </w:t>
      </w:r>
      <w:r w:rsidRPr="00374CA1">
        <w:rPr>
          <w:b/>
          <w:i/>
          <w:u w:val="single"/>
          <w:lang w:val="de-DE" w:eastAsia="ko-KR"/>
        </w:rPr>
        <w:t>ScheduledCellCombo-ListDCI-1-3</w:t>
      </w:r>
      <w:r w:rsidRPr="00374CA1">
        <w:rPr>
          <w:b/>
          <w:u w:val="single"/>
          <w:lang w:val="de-DE" w:eastAsia="ko-KR"/>
        </w:rPr>
        <w:t xml:space="preserve"> is configured and </w:t>
      </w:r>
      <w:r w:rsidRPr="00374CA1">
        <w:rPr>
          <w:b/>
          <w:i/>
          <w:u w:val="single"/>
          <w:lang w:val="de-DE" w:eastAsia="ko-KR"/>
        </w:rPr>
        <w:t>ScheduledCellCombo-ListDCI-0-3</w:t>
      </w:r>
      <w:r w:rsidRPr="00374CA1">
        <w:rPr>
          <w:b/>
          <w:u w:val="single"/>
          <w:lang w:val="de-DE" w:eastAsia="ko-KR"/>
        </w:rPr>
        <w:t xml:space="preserve"> is not configured, </w:t>
      </w:r>
      <w:r w:rsidRPr="00374CA1">
        <w:rPr>
          <w:b/>
          <w:i/>
          <w:u w:val="single"/>
          <w:lang w:val="de-DE" w:eastAsia="ko-KR"/>
        </w:rPr>
        <w:t>ScheduledCellCombo-ListDCI-1-3</w:t>
      </w:r>
      <w:r w:rsidRPr="00374CA1">
        <w:rPr>
          <w:b/>
          <w:u w:val="single"/>
          <w:lang w:val="de-DE" w:eastAsia="ko-KR"/>
        </w:rPr>
        <w:t xml:space="preserve"> is the default value to be applied for DCI format 0_3 (and FDRA method is not used)</w:t>
      </w:r>
      <w:r>
        <w:rPr>
          <w:b/>
          <w:u w:val="single"/>
          <w:lang w:val="de-DE" w:eastAsia="ko-KR"/>
        </w:rPr>
        <w:t>;</w:t>
      </w:r>
    </w:p>
    <w:p w14:paraId="24AC6D85" w14:textId="64E98325" w:rsidR="00374CA1" w:rsidRPr="00374CA1" w:rsidRDefault="00374CA1" w:rsidP="00BA642E">
      <w:pPr>
        <w:pStyle w:val="ListParagraph"/>
        <w:numPr>
          <w:ilvl w:val="0"/>
          <w:numId w:val="26"/>
        </w:numPr>
        <w:ind w:leftChars="0"/>
        <w:jc w:val="both"/>
        <w:rPr>
          <w:b/>
          <w:u w:val="single"/>
          <w:lang w:eastAsia="ko-KR"/>
        </w:rPr>
      </w:pPr>
      <w:r w:rsidRPr="00374CA1">
        <w:rPr>
          <w:b/>
          <w:u w:val="single"/>
          <w:lang w:val="en-GB" w:eastAsia="ko-KR"/>
        </w:rPr>
        <w:t xml:space="preserve">Option 3: </w:t>
      </w:r>
      <w:r>
        <w:rPr>
          <w:b/>
          <w:u w:val="single"/>
          <w:lang w:val="de-DE" w:eastAsia="ko-KR"/>
        </w:rPr>
        <w:t>W</w:t>
      </w:r>
      <w:r w:rsidRPr="00374CA1">
        <w:rPr>
          <w:b/>
          <w:u w:val="single"/>
          <w:lang w:val="de-DE" w:eastAsia="ko-KR"/>
        </w:rPr>
        <w:t xml:space="preserve">hen </w:t>
      </w:r>
      <w:r w:rsidRPr="00374CA1">
        <w:rPr>
          <w:b/>
          <w:i/>
          <w:u w:val="single"/>
          <w:lang w:val="de-DE" w:eastAsia="ko-KR"/>
        </w:rPr>
        <w:t>ScheduledCellCombo-ListDCI-1-3</w:t>
      </w:r>
      <w:r w:rsidRPr="00374CA1">
        <w:rPr>
          <w:b/>
          <w:u w:val="single"/>
          <w:lang w:val="de-DE" w:eastAsia="ko-KR"/>
        </w:rPr>
        <w:t xml:space="preserve"> is configured and </w:t>
      </w:r>
      <w:r w:rsidRPr="00374CA1">
        <w:rPr>
          <w:b/>
          <w:i/>
          <w:u w:val="single"/>
          <w:lang w:val="de-DE" w:eastAsia="ko-KR"/>
        </w:rPr>
        <w:t>ScheduledCellCombo-ListDCI-0-3</w:t>
      </w:r>
      <w:r w:rsidRPr="00374CA1">
        <w:rPr>
          <w:b/>
          <w:u w:val="single"/>
          <w:lang w:val="de-DE" w:eastAsia="ko-KR"/>
        </w:rPr>
        <w:t xml:space="preserve"> is not configured, FDRA method is used</w:t>
      </w:r>
      <w:r w:rsidR="000C4CD0">
        <w:rPr>
          <w:b/>
          <w:u w:val="single"/>
          <w:lang w:val="de-DE" w:eastAsia="ko-KR"/>
        </w:rPr>
        <w:t xml:space="preserve"> for </w:t>
      </w:r>
      <w:r w:rsidR="00CF1BB0">
        <w:rPr>
          <w:b/>
          <w:u w:val="single"/>
          <w:lang w:val="de-DE" w:eastAsia="ko-KR"/>
        </w:rPr>
        <w:t>DCI format 0_3</w:t>
      </w:r>
      <w:r w:rsidRPr="00374CA1">
        <w:rPr>
          <w:b/>
          <w:u w:val="single"/>
          <w:lang w:val="de-DE" w:eastAsia="ko-KR"/>
        </w:rPr>
        <w:t xml:space="preserve">, and FDRA in DCI format 0_3 cannot indicate a cell combination that is not same </w:t>
      </w:r>
      <w:r w:rsidR="00864A10">
        <w:rPr>
          <w:b/>
          <w:u w:val="single"/>
          <w:lang w:val="de-DE" w:eastAsia="ko-KR"/>
        </w:rPr>
        <w:t xml:space="preserve">as </w:t>
      </w:r>
      <w:r w:rsidRPr="00374CA1">
        <w:rPr>
          <w:b/>
          <w:u w:val="single"/>
          <w:lang w:val="de-DE" w:eastAsia="ko-KR"/>
        </w:rPr>
        <w:t xml:space="preserve">or </w:t>
      </w:r>
      <w:r w:rsidR="005E4609">
        <w:rPr>
          <w:b/>
          <w:u w:val="single"/>
          <w:lang w:val="de-DE" w:eastAsia="ko-KR"/>
        </w:rPr>
        <w:t xml:space="preserve">a </w:t>
      </w:r>
      <w:r w:rsidRPr="00374CA1">
        <w:rPr>
          <w:b/>
          <w:u w:val="single"/>
          <w:lang w:val="de-DE" w:eastAsia="ko-KR"/>
        </w:rPr>
        <w:t xml:space="preserve">subset of </w:t>
      </w:r>
      <w:r w:rsidR="00136F7B">
        <w:rPr>
          <w:b/>
          <w:u w:val="single"/>
          <w:lang w:val="de-DE" w:eastAsia="ko-KR"/>
        </w:rPr>
        <w:t xml:space="preserve">a </w:t>
      </w:r>
      <w:r w:rsidRPr="00374CA1">
        <w:rPr>
          <w:b/>
          <w:u w:val="single"/>
          <w:lang w:val="de-DE" w:eastAsia="ko-KR"/>
        </w:rPr>
        <w:t>cell combination included in</w:t>
      </w:r>
      <w:r w:rsidRPr="00374CA1">
        <w:rPr>
          <w:b/>
          <w:i/>
          <w:u w:val="single"/>
          <w:lang w:val="de-DE" w:eastAsia="ko-KR"/>
        </w:rPr>
        <w:t xml:space="preserve"> ScheduledCellCombo-ListDCI-1-3</w:t>
      </w:r>
      <w:r w:rsidRPr="00374CA1">
        <w:rPr>
          <w:b/>
          <w:u w:val="single"/>
          <w:lang w:val="de-DE" w:eastAsia="ko-KR"/>
        </w:rPr>
        <w:t>.</w:t>
      </w:r>
    </w:p>
    <w:p w14:paraId="3F23D3FD" w14:textId="77777777" w:rsidR="00DE5E86" w:rsidRDefault="00DE5E86" w:rsidP="0041144C">
      <w:pPr>
        <w:jc w:val="both"/>
        <w:rPr>
          <w:lang w:val="en-GB" w:eastAsia="x-none"/>
        </w:rPr>
      </w:pPr>
    </w:p>
    <w:p w14:paraId="57790D9E" w14:textId="7AE505FE" w:rsidR="00F42B28" w:rsidRDefault="00BB7AC7" w:rsidP="0041144C">
      <w:pPr>
        <w:jc w:val="both"/>
        <w:rPr>
          <w:lang w:val="en-GB" w:eastAsia="x-none"/>
        </w:rPr>
      </w:pPr>
      <w:r>
        <w:rPr>
          <w:lang w:val="en-GB" w:eastAsia="x-none"/>
        </w:rPr>
        <w:lastRenderedPageBreak/>
        <w:t xml:space="preserve">Regarding the value 1 as </w:t>
      </w:r>
      <w:r w:rsidRPr="00E06F7A">
        <w:rPr>
          <w:lang w:val="en-GB" w:eastAsia="x-none"/>
        </w:rPr>
        <w:t xml:space="preserve">the </w:t>
      </w:r>
      <w:r w:rsidRPr="00E06F7A">
        <w:rPr>
          <w:highlight w:val="magenta"/>
          <w:lang w:val="en-GB" w:eastAsia="x-none"/>
        </w:rPr>
        <w:t>lower limit</w:t>
      </w:r>
      <w:r>
        <w:rPr>
          <w:lang w:val="en-GB" w:eastAsia="x-none"/>
        </w:rPr>
        <w:t xml:space="preserve"> for</w:t>
      </w:r>
      <w:r w:rsidR="0041144C">
        <w:rPr>
          <w:lang w:val="en-GB" w:eastAsia="x-none"/>
        </w:rPr>
        <w:t xml:space="preserve"> the number of cell combinations in</w:t>
      </w:r>
      <w:r>
        <w:rPr>
          <w:lang w:val="en-GB" w:eastAsia="x-none"/>
        </w:rPr>
        <w:t xml:space="preserve"> </w:t>
      </w:r>
      <w:r w:rsidRPr="00BB7AC7">
        <w:rPr>
          <w:i/>
          <w:lang w:eastAsia="x-none"/>
        </w:rPr>
        <w:t>ScheduledCellCombo-ListDCI-0-3</w:t>
      </w:r>
      <w:r>
        <w:rPr>
          <w:lang w:eastAsia="x-none"/>
        </w:rPr>
        <w:t xml:space="preserve"> </w:t>
      </w:r>
      <w:r>
        <w:rPr>
          <w:lang w:val="en-GB" w:eastAsia="x-none"/>
        </w:rPr>
        <w:t xml:space="preserve">and </w:t>
      </w:r>
      <w:r w:rsidRPr="00BB7AC7">
        <w:rPr>
          <w:i/>
          <w:lang w:eastAsia="x-none"/>
        </w:rPr>
        <w:t>ScheduledCellCombo-ListDCI-</w:t>
      </w:r>
      <w:r>
        <w:rPr>
          <w:i/>
          <w:lang w:eastAsia="x-none"/>
        </w:rPr>
        <w:t>1</w:t>
      </w:r>
      <w:r w:rsidRPr="00BB7AC7">
        <w:rPr>
          <w:i/>
          <w:lang w:eastAsia="x-none"/>
        </w:rPr>
        <w:t>-3</w:t>
      </w:r>
      <w:r>
        <w:rPr>
          <w:lang w:val="en-GB" w:eastAsia="x-none"/>
        </w:rPr>
        <w:t xml:space="preserve">, </w:t>
      </w:r>
      <w:r w:rsidR="0041144C">
        <w:rPr>
          <w:lang w:val="en-GB" w:eastAsia="x-none"/>
        </w:rPr>
        <w:t>it is possible in some cases (especially for DL) that the UE behaviour for ‘scheduled cells indicator’ method with only one cell combination could be identical to that for FDRA-based method. However, for the case of UL, when the only one cell combination is a strict subset of the DL cells</w:t>
      </w:r>
      <w:r w:rsidR="00F41B0B">
        <w:rPr>
          <w:lang w:val="en-GB" w:eastAsia="x-none"/>
        </w:rPr>
        <w:t xml:space="preserve"> in </w:t>
      </w:r>
      <w:r w:rsidR="00F41B0B">
        <w:rPr>
          <w:i/>
          <w:iCs/>
        </w:rPr>
        <w:t>ScheduledCell-ListDCI-1-3</w:t>
      </w:r>
      <w:r w:rsidR="00DF145B">
        <w:rPr>
          <w:i/>
          <w:iCs/>
        </w:rPr>
        <w:t xml:space="preserve"> </w:t>
      </w:r>
      <w:r w:rsidR="00DF145B">
        <w:rPr>
          <w:iCs/>
        </w:rPr>
        <w:t>(</w:t>
      </w:r>
      <w:r w:rsidR="00FE40EC">
        <w:rPr>
          <w:iCs/>
        </w:rPr>
        <w:t>see</w:t>
      </w:r>
      <w:r w:rsidR="00DF145B">
        <w:rPr>
          <w:iCs/>
        </w:rPr>
        <w:t xml:space="preserve"> Option </w:t>
      </w:r>
      <w:r w:rsidR="00090724">
        <w:rPr>
          <w:iCs/>
        </w:rPr>
        <w:t>1</w:t>
      </w:r>
      <w:r w:rsidR="00DF145B">
        <w:rPr>
          <w:iCs/>
        </w:rPr>
        <w:t xml:space="preserve"> in Proposal 1)</w:t>
      </w:r>
      <w:r w:rsidR="0041144C">
        <w:rPr>
          <w:lang w:val="en-GB" w:eastAsia="x-none"/>
        </w:rPr>
        <w:t xml:space="preserve">, </w:t>
      </w:r>
      <w:r w:rsidR="00F41B0B">
        <w:rPr>
          <w:lang w:val="en-GB" w:eastAsia="x-none"/>
        </w:rPr>
        <w:t xml:space="preserve">it is preferred to retain the configuration of </w:t>
      </w:r>
      <w:r w:rsidR="00F41B0B" w:rsidRPr="00BB7AC7">
        <w:rPr>
          <w:i/>
          <w:lang w:eastAsia="x-none"/>
        </w:rPr>
        <w:t>ScheduledCellCombo-ListDCI-</w:t>
      </w:r>
      <w:r w:rsidR="00F41B0B">
        <w:rPr>
          <w:i/>
          <w:lang w:eastAsia="x-none"/>
        </w:rPr>
        <w:t>0</w:t>
      </w:r>
      <w:r w:rsidR="00F41B0B" w:rsidRPr="00BB7AC7">
        <w:rPr>
          <w:i/>
          <w:lang w:eastAsia="x-none"/>
        </w:rPr>
        <w:t>-3</w:t>
      </w:r>
      <w:r w:rsidR="00F41B0B">
        <w:rPr>
          <w:i/>
          <w:lang w:eastAsia="x-none"/>
        </w:rPr>
        <w:t xml:space="preserve"> </w:t>
      </w:r>
      <w:r w:rsidR="00F41B0B">
        <w:rPr>
          <w:lang w:val="en-GB" w:eastAsia="x-none"/>
        </w:rPr>
        <w:t xml:space="preserve">with only one cell combination to avoid FDRA-method to indicate a different UL cell combination. </w:t>
      </w:r>
    </w:p>
    <w:p w14:paraId="7A40C3D6" w14:textId="1D32A4F1" w:rsidR="00CC644F" w:rsidRDefault="00624027" w:rsidP="00624027">
      <w:pPr>
        <w:spacing w:after="0" w:line="288" w:lineRule="auto"/>
        <w:jc w:val="both"/>
        <w:rPr>
          <w:lang w:val="en-GB" w:eastAsia="x-none"/>
        </w:rPr>
      </w:pPr>
      <w:r w:rsidRPr="00733412">
        <w:rPr>
          <w:b/>
          <w:u w:val="single"/>
          <w:lang w:eastAsia="ko-KR"/>
        </w:rPr>
        <w:t xml:space="preserve">Proposal </w:t>
      </w:r>
      <w:r w:rsidR="0017361B">
        <w:rPr>
          <w:b/>
          <w:u w:val="single"/>
          <w:lang w:eastAsia="ko-KR"/>
        </w:rPr>
        <w:t>5</w:t>
      </w:r>
      <w:r w:rsidRPr="00733412">
        <w:rPr>
          <w:b/>
          <w:u w:val="single"/>
          <w:lang w:eastAsia="ko-KR"/>
        </w:rPr>
        <w:t xml:space="preserve">: </w:t>
      </w:r>
      <w:r>
        <w:rPr>
          <w:b/>
          <w:u w:val="single"/>
          <w:lang w:eastAsia="ko-KR"/>
        </w:rPr>
        <w:t xml:space="preserve">Retain value 1 as </w:t>
      </w:r>
      <w:r>
        <w:rPr>
          <w:rFonts w:eastAsia="Yu Mincho"/>
          <w:b/>
          <w:u w:val="single"/>
          <w:lang w:val="de-DE" w:eastAsia="ja-JP"/>
        </w:rPr>
        <w:t>the lower limit on the number of cell combinations in</w:t>
      </w:r>
      <w:r w:rsidRPr="00624027">
        <w:rPr>
          <w:rFonts w:eastAsia="Yu Mincho"/>
          <w:b/>
          <w:u w:val="single"/>
          <w:lang w:val="en-GB" w:eastAsia="ja-JP"/>
        </w:rPr>
        <w:t xml:space="preserve"> </w:t>
      </w:r>
      <w:r w:rsidRPr="00624027">
        <w:rPr>
          <w:rFonts w:eastAsia="Yu Mincho"/>
          <w:b/>
          <w:i/>
          <w:u w:val="single"/>
          <w:lang w:eastAsia="ja-JP"/>
        </w:rPr>
        <w:t>ScheduledCellCombo-ListDCI-0-3</w:t>
      </w:r>
      <w:r w:rsidRPr="00624027">
        <w:rPr>
          <w:rFonts w:eastAsia="Yu Mincho"/>
          <w:b/>
          <w:u w:val="single"/>
          <w:lang w:eastAsia="ja-JP"/>
        </w:rPr>
        <w:t xml:space="preserve"> </w:t>
      </w:r>
      <w:r w:rsidRPr="00624027">
        <w:rPr>
          <w:rFonts w:eastAsia="Yu Mincho"/>
          <w:b/>
          <w:u w:val="single"/>
          <w:lang w:val="en-GB" w:eastAsia="ja-JP"/>
        </w:rPr>
        <w:t xml:space="preserve">and </w:t>
      </w:r>
      <w:r w:rsidRPr="00624027">
        <w:rPr>
          <w:rFonts w:eastAsia="Yu Mincho"/>
          <w:b/>
          <w:i/>
          <w:u w:val="single"/>
          <w:lang w:eastAsia="ja-JP"/>
        </w:rPr>
        <w:t>ScheduledCellCombo-ListDCI-1-3</w:t>
      </w:r>
      <w:r>
        <w:rPr>
          <w:rFonts w:eastAsia="Yu Mincho"/>
          <w:b/>
          <w:u w:val="single"/>
          <w:lang w:val="en-GB" w:eastAsia="ja-JP"/>
        </w:rPr>
        <w:t>.</w:t>
      </w:r>
      <w:r>
        <w:rPr>
          <w:lang w:val="en-GB" w:eastAsia="x-none"/>
        </w:rPr>
        <w:t xml:space="preserve"> </w:t>
      </w:r>
    </w:p>
    <w:p w14:paraId="138B92A7" w14:textId="13982B2E" w:rsidR="003D0DFD" w:rsidRDefault="008F1DD1" w:rsidP="003D0DF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Configuratio</w:t>
      </w:r>
      <w:r w:rsidR="008B42B5">
        <w:rPr>
          <w:lang w:val="en-US"/>
        </w:rPr>
        <w:t>n</w:t>
      </w:r>
      <w:r>
        <w:rPr>
          <w:lang w:val="en-US"/>
        </w:rPr>
        <w:t xml:space="preserve"> of</w:t>
      </w:r>
      <w:r w:rsidR="00840FC0">
        <w:rPr>
          <w:lang w:val="en-US"/>
        </w:rPr>
        <w:t xml:space="preserve"> Type-1B fields</w:t>
      </w:r>
    </w:p>
    <w:p w14:paraId="350A45A4" w14:textId="16C3CBBA" w:rsidR="008B42B5" w:rsidRDefault="004F58B5" w:rsidP="000C3140">
      <w:pPr>
        <w:jc w:val="both"/>
        <w:rPr>
          <w:lang w:eastAsia="ko-KR"/>
        </w:rPr>
      </w:pPr>
      <w:r>
        <w:rPr>
          <w:lang w:eastAsia="ko-KR"/>
        </w:rPr>
        <w:t xml:space="preserve">The structure of Type-1B fields was </w:t>
      </w:r>
      <w:r w:rsidR="00801236">
        <w:rPr>
          <w:lang w:eastAsia="ko-KR"/>
        </w:rPr>
        <w:t>defined</w:t>
      </w:r>
      <w:r>
        <w:rPr>
          <w:lang w:eastAsia="ko-KR"/>
        </w:rPr>
        <w:t xml:space="preserve"> in the following agreement:</w:t>
      </w:r>
    </w:p>
    <w:tbl>
      <w:tblPr>
        <w:tblStyle w:val="TableGrid"/>
        <w:tblW w:w="8995" w:type="dxa"/>
        <w:jc w:val="center"/>
        <w:tblLook w:val="04A0" w:firstRow="1" w:lastRow="0" w:firstColumn="1" w:lastColumn="0" w:noHBand="0" w:noVBand="1"/>
      </w:tblPr>
      <w:tblGrid>
        <w:gridCol w:w="8995"/>
      </w:tblGrid>
      <w:tr w:rsidR="004F58B5" w:rsidRPr="00553559" w14:paraId="23574954" w14:textId="77777777" w:rsidTr="007A2A28">
        <w:trPr>
          <w:jc w:val="center"/>
        </w:trPr>
        <w:tc>
          <w:tcPr>
            <w:tcW w:w="8995" w:type="dxa"/>
          </w:tcPr>
          <w:p w14:paraId="296BCCF5" w14:textId="476CECD0" w:rsidR="004F58B5" w:rsidRPr="00EA4BBC" w:rsidRDefault="004F58B5" w:rsidP="004F58B5">
            <w:pPr>
              <w:snapToGrid w:val="0"/>
              <w:spacing w:after="0"/>
              <w:rPr>
                <w:rFonts w:ascii="Times" w:eastAsia="MS PGothic" w:hAnsi="Times" w:cs="Times"/>
                <w:b/>
                <w:bCs/>
                <w:highlight w:val="green"/>
              </w:rPr>
            </w:pPr>
            <w:r>
              <w:rPr>
                <w:rFonts w:ascii="Times" w:eastAsia="MS PGothic" w:hAnsi="Times" w:cs="Times"/>
                <w:b/>
                <w:bCs/>
                <w:highlight w:val="green"/>
              </w:rPr>
              <w:t>Agreement (RAN1#112)</w:t>
            </w:r>
            <w:r w:rsidRPr="00EA4BBC">
              <w:rPr>
                <w:rFonts w:ascii="Times" w:eastAsia="MS PGothic" w:hAnsi="Times" w:cs="Times"/>
                <w:b/>
                <w:bCs/>
                <w:highlight w:val="green"/>
              </w:rPr>
              <w:t>:</w:t>
            </w:r>
          </w:p>
          <w:p w14:paraId="27A29B76" w14:textId="77777777" w:rsidR="004F58B5" w:rsidRPr="00EA4BBC" w:rsidRDefault="004F58B5" w:rsidP="004F58B5">
            <w:pPr>
              <w:numPr>
                <w:ilvl w:val="0"/>
                <w:numId w:val="13"/>
              </w:numPr>
              <w:overflowPunct w:val="0"/>
              <w:autoSpaceDE w:val="0"/>
              <w:autoSpaceDN w:val="0"/>
              <w:snapToGrid w:val="0"/>
              <w:spacing w:after="60" w:line="259" w:lineRule="auto"/>
              <w:ind w:left="360"/>
              <w:jc w:val="both"/>
              <w:rPr>
                <w:rFonts w:ascii="Times" w:hAnsi="Times"/>
              </w:rPr>
            </w:pPr>
            <w:r w:rsidRPr="00EA4BBC">
              <w:rPr>
                <w:rFonts w:ascii="Times" w:hAnsi="Times"/>
              </w:rPr>
              <w:t xml:space="preserve">For a set of cells configured for multi-cell scheduling using DCI format 0_X/1_X, </w:t>
            </w:r>
          </w:p>
          <w:p w14:paraId="2432CA25" w14:textId="77777777" w:rsidR="004F58B5" w:rsidRPr="00EA4BBC" w:rsidRDefault="004F58B5" w:rsidP="004F58B5">
            <w:pPr>
              <w:numPr>
                <w:ilvl w:val="0"/>
                <w:numId w:val="14"/>
              </w:numPr>
              <w:overflowPunct w:val="0"/>
              <w:autoSpaceDE w:val="0"/>
              <w:autoSpaceDN w:val="0"/>
              <w:snapToGrid w:val="0"/>
              <w:spacing w:after="0" w:line="259" w:lineRule="auto"/>
              <w:jc w:val="both"/>
              <w:rPr>
                <w:rFonts w:ascii="Times" w:eastAsia="SimSun" w:hAnsi="Times"/>
              </w:rPr>
            </w:pPr>
            <w:r w:rsidRPr="00EA4BBC">
              <w:rPr>
                <w:rFonts w:ascii="Times" w:eastAsia="SimSun" w:hAnsi="Times"/>
              </w:rPr>
              <w:t>the size of a Type-1A field in the DCI format 0_X/1_X is determined as maximum field size of active BWP among all cells within the set of cells.</w:t>
            </w:r>
          </w:p>
          <w:p w14:paraId="4B81C3D5" w14:textId="77777777" w:rsidR="004F58B5" w:rsidRPr="00EA4BBC" w:rsidRDefault="004F58B5" w:rsidP="004F58B5">
            <w:pPr>
              <w:numPr>
                <w:ilvl w:val="0"/>
                <w:numId w:val="14"/>
              </w:numPr>
              <w:overflowPunct w:val="0"/>
              <w:autoSpaceDE w:val="0"/>
              <w:autoSpaceDN w:val="0"/>
              <w:snapToGrid w:val="0"/>
              <w:spacing w:after="0" w:line="259" w:lineRule="auto"/>
              <w:jc w:val="both"/>
              <w:rPr>
                <w:rFonts w:ascii="Times" w:eastAsia="SimSun" w:hAnsi="Times"/>
              </w:rPr>
            </w:pPr>
            <w:r w:rsidRPr="00EA4BBC">
              <w:rPr>
                <w:rFonts w:ascii="Times" w:eastAsia="SimSun" w:hAnsi="Times"/>
              </w:rPr>
              <w:t xml:space="preserve">the size of a Type-1B field </w:t>
            </w:r>
            <w:r w:rsidRPr="00EA4BBC">
              <w:rPr>
                <w:rFonts w:ascii="Times" w:hAnsi="Times"/>
              </w:rPr>
              <w:t xml:space="preserve">in the DCI format 0_X/1_X </w:t>
            </w:r>
            <w:r w:rsidRPr="00EA4BBC">
              <w:rPr>
                <w:rFonts w:ascii="Times" w:eastAsia="SimSun" w:hAnsi="Times"/>
              </w:rPr>
              <w:t>is equal to ceiling(log</w:t>
            </w:r>
            <w:r w:rsidRPr="00EA4BBC">
              <w:rPr>
                <w:rFonts w:ascii="Times" w:eastAsia="SimSun" w:hAnsi="Times"/>
                <w:vertAlign w:val="subscript"/>
              </w:rPr>
              <w:t>2</w:t>
            </w:r>
            <w:r w:rsidRPr="00EA4BBC">
              <w:rPr>
                <w:rFonts w:ascii="Times" w:eastAsia="SimSun" w:hAnsi="Times"/>
              </w:rPr>
              <w:t xml:space="preserve">(N)), where N is the number of rows in </w:t>
            </w:r>
            <w:r w:rsidRPr="00801236">
              <w:rPr>
                <w:rFonts w:ascii="Times" w:eastAsia="SimSun" w:hAnsi="Times"/>
                <w:b/>
              </w:rPr>
              <w:t>RRC-configured table</w:t>
            </w:r>
            <w:r w:rsidRPr="00EA4BBC">
              <w:rPr>
                <w:rFonts w:ascii="Times" w:hAnsi="Times"/>
              </w:rPr>
              <w:t xml:space="preserve"> with each row containing multiple indexes for all cells within the set of cells</w:t>
            </w:r>
            <w:r w:rsidRPr="00EA4BBC">
              <w:rPr>
                <w:rFonts w:ascii="Times" w:eastAsia="SimSun" w:hAnsi="Times"/>
              </w:rPr>
              <w:t xml:space="preserve">. </w:t>
            </w:r>
          </w:p>
          <w:p w14:paraId="4C42ACC7" w14:textId="77777777" w:rsidR="004F58B5" w:rsidRPr="00EA4BBC" w:rsidRDefault="004F58B5" w:rsidP="004F58B5">
            <w:pPr>
              <w:numPr>
                <w:ilvl w:val="1"/>
                <w:numId w:val="14"/>
              </w:numPr>
              <w:overflowPunct w:val="0"/>
              <w:autoSpaceDE w:val="0"/>
              <w:autoSpaceDN w:val="0"/>
              <w:snapToGrid w:val="0"/>
              <w:spacing w:after="0" w:line="259" w:lineRule="auto"/>
              <w:jc w:val="both"/>
              <w:rPr>
                <w:rFonts w:ascii="Times" w:eastAsia="SimSun" w:hAnsi="Times"/>
              </w:rPr>
            </w:pPr>
            <w:r w:rsidRPr="00EA4BBC">
              <w:rPr>
                <w:rFonts w:ascii="Times" w:hAnsi="Times"/>
              </w:rPr>
              <w:t xml:space="preserve">The </w:t>
            </w:r>
            <w:r w:rsidRPr="00EA4BBC">
              <w:rPr>
                <w:rFonts w:ascii="Times" w:eastAsia="SimSun" w:hAnsi="Times"/>
              </w:rPr>
              <w:t>Type-1B field</w:t>
            </w:r>
            <w:r w:rsidRPr="00EA4BBC">
              <w:rPr>
                <w:rFonts w:ascii="Times" w:hAnsi="Times"/>
              </w:rPr>
              <w:t xml:space="preserve"> indicates one row of </w:t>
            </w:r>
            <w:r w:rsidRPr="00801236">
              <w:rPr>
                <w:rFonts w:ascii="Times" w:hAnsi="Times"/>
                <w:b/>
              </w:rPr>
              <w:t>the configured table</w:t>
            </w:r>
            <w:r w:rsidRPr="00EA4BBC">
              <w:rPr>
                <w:rFonts w:ascii="Times" w:hAnsi="Times"/>
              </w:rPr>
              <w:t xml:space="preserve"> </w:t>
            </w:r>
          </w:p>
          <w:p w14:paraId="34EB2570" w14:textId="77777777" w:rsidR="004F58B5" w:rsidRPr="00EA4BBC" w:rsidRDefault="004F58B5" w:rsidP="004F58B5">
            <w:pPr>
              <w:numPr>
                <w:ilvl w:val="1"/>
                <w:numId w:val="14"/>
              </w:numPr>
              <w:kinsoku w:val="0"/>
              <w:overflowPunct w:val="0"/>
              <w:adjustRightInd w:val="0"/>
              <w:spacing w:after="60" w:line="259" w:lineRule="auto"/>
              <w:textAlignment w:val="baseline"/>
              <w:rPr>
                <w:rFonts w:eastAsia="Times New Roman"/>
                <w:color w:val="000000" w:themeColor="text1"/>
                <w:szCs w:val="16"/>
                <w:lang w:eastAsia="zh-CN"/>
              </w:rPr>
            </w:pPr>
            <w:r w:rsidRPr="00EA4BBC">
              <w:rPr>
                <w:rFonts w:eastAsia="Times New Roman"/>
                <w:color w:val="000000" w:themeColor="text1"/>
                <w:szCs w:val="16"/>
                <w:lang w:eastAsia="ja-JP"/>
              </w:rPr>
              <w:t xml:space="preserve">The Type-1B </w:t>
            </w:r>
            <w:r w:rsidRPr="00EA4BBC">
              <w:rPr>
                <w:rFonts w:eastAsia="Times New Roman"/>
                <w:color w:val="000000" w:themeColor="text1"/>
                <w:szCs w:val="16"/>
                <w:lang w:eastAsia="zh-CN"/>
              </w:rPr>
              <w:t xml:space="preserve">index for a cell points to a corresponding index in </w:t>
            </w:r>
            <w:proofErr w:type="gramStart"/>
            <w:r w:rsidRPr="00EA4BBC">
              <w:rPr>
                <w:rFonts w:eastAsia="Times New Roman"/>
                <w:color w:val="000000" w:themeColor="text1"/>
                <w:szCs w:val="16"/>
                <w:lang w:eastAsia="zh-CN"/>
              </w:rPr>
              <w:t>a</w:t>
            </w:r>
            <w:proofErr w:type="gramEnd"/>
            <w:r w:rsidRPr="00EA4BBC">
              <w:rPr>
                <w:rFonts w:eastAsia="Times New Roman"/>
                <w:color w:val="000000" w:themeColor="text1"/>
                <w:szCs w:val="16"/>
                <w:lang w:eastAsia="zh-CN"/>
              </w:rPr>
              <w:t xml:space="preserve"> RRC configured table applicable for DCI format 0_1/1_1 or MAC CE activated values. </w:t>
            </w:r>
          </w:p>
          <w:p w14:paraId="018D4330" w14:textId="2F9A9307" w:rsidR="004F58B5" w:rsidRPr="00801236" w:rsidRDefault="004F58B5" w:rsidP="004F58B5">
            <w:pPr>
              <w:numPr>
                <w:ilvl w:val="0"/>
                <w:numId w:val="14"/>
              </w:numPr>
              <w:overflowPunct w:val="0"/>
              <w:autoSpaceDE w:val="0"/>
              <w:autoSpaceDN w:val="0"/>
              <w:snapToGrid w:val="0"/>
              <w:spacing w:after="0" w:line="259" w:lineRule="auto"/>
              <w:jc w:val="both"/>
              <w:rPr>
                <w:rFonts w:ascii="Times" w:eastAsia="SimSun" w:hAnsi="Times"/>
              </w:rPr>
            </w:pPr>
            <w:r w:rsidRPr="00EA4BBC">
              <w:rPr>
                <w:rFonts w:ascii="Times" w:eastAsia="SimSun" w:hAnsi="Times"/>
              </w:rPr>
              <w:t>the size of a per cell Type-2 field in the DCI format 0_X/1_X is determined based on active BWP for each cell.</w:t>
            </w:r>
          </w:p>
        </w:tc>
      </w:tr>
    </w:tbl>
    <w:p w14:paraId="3550EBBC" w14:textId="77777777" w:rsidR="00854076" w:rsidRDefault="00854076" w:rsidP="000C3140">
      <w:pPr>
        <w:jc w:val="both"/>
        <w:rPr>
          <w:lang w:eastAsia="ko-KR"/>
        </w:rPr>
      </w:pPr>
    </w:p>
    <w:p w14:paraId="0F4A6082" w14:textId="6F80A543" w:rsidR="00801236" w:rsidRDefault="00801236" w:rsidP="000C3140">
      <w:pPr>
        <w:jc w:val="both"/>
        <w:rPr>
          <w:lang w:eastAsia="ko-KR"/>
        </w:rPr>
      </w:pPr>
      <w:r>
        <w:rPr>
          <w:lang w:eastAsia="ko-KR"/>
        </w:rPr>
        <w:t xml:space="preserve">One key aspect that is not described in the above Agreement from RAN1#112 is the BWP operation for Type-1B fields. Since Rel-15, a UE can be provided, for each UE-specific parameter, different configurations in different BWPs. But it is not clear how such BWP-specific configuration can be enabled based on the RRC-configured table in the above agreement. </w:t>
      </w:r>
    </w:p>
    <w:p w14:paraId="0E437347" w14:textId="28838E1D" w:rsidR="00801236" w:rsidRDefault="00801236" w:rsidP="00801236">
      <w:pPr>
        <w:jc w:val="both"/>
        <w:rPr>
          <w:lang w:eastAsia="ko-KR"/>
        </w:rPr>
      </w:pPr>
      <w:r>
        <w:rPr>
          <w:lang w:eastAsia="ko-KR"/>
        </w:rPr>
        <w:t xml:space="preserve">Configuration of Type-1B fields was discussed in the previous meeting and the following options were listed for further discussion [2, 3]. </w:t>
      </w:r>
    </w:p>
    <w:tbl>
      <w:tblPr>
        <w:tblStyle w:val="TableGrid"/>
        <w:tblW w:w="8995" w:type="dxa"/>
        <w:jc w:val="center"/>
        <w:tblLook w:val="04A0" w:firstRow="1" w:lastRow="0" w:firstColumn="1" w:lastColumn="0" w:noHBand="0" w:noVBand="1"/>
      </w:tblPr>
      <w:tblGrid>
        <w:gridCol w:w="8995"/>
      </w:tblGrid>
      <w:tr w:rsidR="00801236" w:rsidRPr="00553559" w14:paraId="1C1ED8E1" w14:textId="77777777" w:rsidTr="007A2A28">
        <w:trPr>
          <w:jc w:val="center"/>
        </w:trPr>
        <w:tc>
          <w:tcPr>
            <w:tcW w:w="8995" w:type="dxa"/>
          </w:tcPr>
          <w:p w14:paraId="4CAA240A" w14:textId="77777777" w:rsidR="00801236" w:rsidRDefault="00801236" w:rsidP="007A2A28">
            <w:pPr>
              <w:pStyle w:val="ListParagraph"/>
              <w:numPr>
                <w:ilvl w:val="0"/>
                <w:numId w:val="30"/>
              </w:numPr>
              <w:spacing w:after="0"/>
              <w:ind w:leftChars="0"/>
              <w:rPr>
                <w:rFonts w:eastAsia="MS Gothic"/>
                <w:lang w:eastAsia="ja-JP"/>
              </w:rPr>
            </w:pPr>
            <w:r>
              <w:rPr>
                <w:rFonts w:eastAsia="MS Gothic" w:hint="eastAsia"/>
                <w:lang w:eastAsia="ja-JP"/>
              </w:rPr>
              <w:t>A</w:t>
            </w:r>
            <w:r>
              <w:rPr>
                <w:rFonts w:eastAsia="MS Gothic"/>
                <w:lang w:eastAsia="ja-JP"/>
              </w:rPr>
              <w:t>lt.1: Single joint table (entries are interpreted based on current active BWPs per cell)</w:t>
            </w:r>
          </w:p>
          <w:p w14:paraId="363564C8" w14:textId="77777777" w:rsidR="00801236" w:rsidRDefault="00801236" w:rsidP="007A2A28">
            <w:pPr>
              <w:pStyle w:val="ListParagraph"/>
              <w:numPr>
                <w:ilvl w:val="1"/>
                <w:numId w:val="30"/>
              </w:numPr>
              <w:spacing w:after="0"/>
              <w:ind w:leftChars="0"/>
              <w:rPr>
                <w:rFonts w:eastAsia="MS Gothic"/>
                <w:lang w:eastAsia="ja-JP"/>
              </w:rPr>
            </w:pPr>
            <w:r>
              <w:rPr>
                <w:rFonts w:eastAsia="MS Gothic" w:hint="eastAsia"/>
                <w:lang w:eastAsia="ja-JP"/>
              </w:rPr>
              <w:t>A</w:t>
            </w:r>
            <w:r>
              <w:rPr>
                <w:rFonts w:eastAsia="MS Gothic"/>
                <w:lang w:eastAsia="ja-JP"/>
              </w:rPr>
              <w:t>lt.1a: single joint table with increased table size</w:t>
            </w:r>
          </w:p>
          <w:p w14:paraId="39681BA2" w14:textId="77777777" w:rsidR="00801236" w:rsidRDefault="00801236" w:rsidP="007A2A28">
            <w:pPr>
              <w:pStyle w:val="ListParagraph"/>
              <w:numPr>
                <w:ilvl w:val="1"/>
                <w:numId w:val="30"/>
              </w:numPr>
              <w:spacing w:after="0"/>
              <w:ind w:leftChars="0"/>
              <w:rPr>
                <w:rFonts w:eastAsia="MS Gothic"/>
                <w:lang w:eastAsia="ja-JP"/>
              </w:rPr>
            </w:pPr>
            <w:r>
              <w:rPr>
                <w:rFonts w:eastAsia="MS Gothic" w:hint="eastAsia"/>
                <w:lang w:eastAsia="ja-JP"/>
              </w:rPr>
              <w:t>A</w:t>
            </w:r>
            <w:r>
              <w:rPr>
                <w:rFonts w:eastAsia="MS Gothic"/>
                <w:lang w:eastAsia="ja-JP"/>
              </w:rPr>
              <w:t>lt.1b: single table provided for all BWPs of all cells (each row can be size-matched for the active/target BWP of corresponding cells)</w:t>
            </w:r>
          </w:p>
          <w:p w14:paraId="69F8DA8F" w14:textId="77777777" w:rsidR="00801236" w:rsidRDefault="00801236" w:rsidP="007A2A28">
            <w:pPr>
              <w:pStyle w:val="ListParagraph"/>
              <w:numPr>
                <w:ilvl w:val="0"/>
                <w:numId w:val="30"/>
              </w:numPr>
              <w:spacing w:after="0"/>
              <w:ind w:leftChars="0"/>
              <w:rPr>
                <w:rFonts w:eastAsia="MS Gothic"/>
                <w:lang w:eastAsia="ja-JP"/>
              </w:rPr>
            </w:pPr>
            <w:r>
              <w:rPr>
                <w:rFonts w:eastAsia="MS Gothic" w:hint="eastAsia"/>
                <w:lang w:eastAsia="ja-JP"/>
              </w:rPr>
              <w:t>A</w:t>
            </w:r>
            <w:r>
              <w:rPr>
                <w:rFonts w:eastAsia="MS Gothic"/>
                <w:lang w:eastAsia="ja-JP"/>
              </w:rPr>
              <w:t>lt.2: Configure up to [4] joint tables (each of the tables is associated with BWP ID or BWP indicator value)</w:t>
            </w:r>
          </w:p>
          <w:p w14:paraId="0AE58F72" w14:textId="77777777" w:rsidR="00801236" w:rsidRDefault="00801236" w:rsidP="007A2A28">
            <w:pPr>
              <w:pStyle w:val="ListParagraph"/>
              <w:numPr>
                <w:ilvl w:val="0"/>
                <w:numId w:val="30"/>
              </w:numPr>
              <w:spacing w:after="0"/>
              <w:ind w:leftChars="0"/>
              <w:rPr>
                <w:rFonts w:eastAsia="MS Gothic"/>
                <w:lang w:eastAsia="ja-JP"/>
              </w:rPr>
            </w:pPr>
            <w:r>
              <w:rPr>
                <w:rFonts w:eastAsia="MS Gothic"/>
                <w:lang w:eastAsia="ja-JP"/>
              </w:rPr>
              <w:t>Alt.3: Configure each column in each BWP of each cell, and DCI codepoint is interpreted per cell</w:t>
            </w:r>
          </w:p>
          <w:p w14:paraId="23BCC6AE" w14:textId="77777777" w:rsidR="00801236" w:rsidRPr="00E95AD0" w:rsidRDefault="00801236" w:rsidP="007A2A28">
            <w:pPr>
              <w:pStyle w:val="ListParagraph"/>
              <w:numPr>
                <w:ilvl w:val="0"/>
                <w:numId w:val="30"/>
              </w:numPr>
              <w:spacing w:after="0"/>
              <w:ind w:leftChars="0"/>
              <w:rPr>
                <w:rFonts w:ascii="Times" w:eastAsia="Times New Roman" w:hAnsi="Times"/>
                <w:color w:val="000000"/>
                <w:lang w:eastAsia="ja-JP"/>
              </w:rPr>
            </w:pPr>
            <w:r w:rsidRPr="008B42B5">
              <w:rPr>
                <w:rFonts w:eastAsia="MS Gothic"/>
                <w:lang w:eastAsia="ja-JP"/>
              </w:rPr>
              <w:t>Alt.4: Other approach if any</w:t>
            </w:r>
          </w:p>
        </w:tc>
      </w:tr>
    </w:tbl>
    <w:p w14:paraId="6885C919" w14:textId="77777777" w:rsidR="00854076" w:rsidRDefault="00854076" w:rsidP="000C3140">
      <w:pPr>
        <w:jc w:val="both"/>
        <w:rPr>
          <w:lang w:val="en-GB" w:eastAsia="x-none"/>
        </w:rPr>
      </w:pPr>
    </w:p>
    <w:p w14:paraId="65A1E759" w14:textId="2934C567" w:rsidR="003D2A21" w:rsidRDefault="00614EBD" w:rsidP="000C3140">
      <w:pPr>
        <w:jc w:val="both"/>
        <w:rPr>
          <w:lang w:val="en-GB" w:eastAsia="x-none"/>
        </w:rPr>
      </w:pPr>
      <w:r>
        <w:rPr>
          <w:lang w:val="en-GB" w:eastAsia="x-none"/>
        </w:rPr>
        <w:t xml:space="preserve">Alt-1 </w:t>
      </w:r>
      <w:r w:rsidR="006F3C40">
        <w:rPr>
          <w:lang w:val="en-GB" w:eastAsia="x-none"/>
        </w:rPr>
        <w:t xml:space="preserve">is </w:t>
      </w:r>
      <w:r>
        <w:rPr>
          <w:lang w:val="en-GB" w:eastAsia="x-none"/>
        </w:rPr>
        <w:t xml:space="preserve">more aligned with </w:t>
      </w:r>
      <w:r w:rsidR="003D2A21">
        <w:rPr>
          <w:lang w:val="en-GB" w:eastAsia="x-none"/>
        </w:rPr>
        <w:t xml:space="preserve">the </w:t>
      </w:r>
      <w:r w:rsidR="008A2650">
        <w:rPr>
          <w:lang w:val="en-GB" w:eastAsia="x-none"/>
        </w:rPr>
        <w:t xml:space="preserve">RAN1#112 </w:t>
      </w:r>
      <w:r>
        <w:rPr>
          <w:lang w:val="en-GB" w:eastAsia="x-none"/>
        </w:rPr>
        <w:t>agreement</w:t>
      </w:r>
      <w:r w:rsidR="003D2A21">
        <w:rPr>
          <w:lang w:val="en-GB" w:eastAsia="x-none"/>
        </w:rPr>
        <w:t xml:space="preserve"> </w:t>
      </w:r>
      <w:r w:rsidR="006F3C40">
        <w:rPr>
          <w:lang w:val="en-GB" w:eastAsia="x-none"/>
        </w:rPr>
        <w:t xml:space="preserve">in that it requires a single </w:t>
      </w:r>
      <w:r>
        <w:rPr>
          <w:lang w:val="en-GB" w:eastAsia="x-none"/>
        </w:rPr>
        <w:t>table applicable to all BWPs of all cells</w:t>
      </w:r>
      <w:r w:rsidR="003D2A21">
        <w:rPr>
          <w:lang w:val="en-GB" w:eastAsia="x-none"/>
        </w:rPr>
        <w:t xml:space="preserve">. However, there are two issues with Alt-1: </w:t>
      </w:r>
    </w:p>
    <w:p w14:paraId="49BDB7DD" w14:textId="3E2AE3E0" w:rsidR="00801236" w:rsidRPr="003D2A21" w:rsidRDefault="003D2A21" w:rsidP="003D2A21">
      <w:pPr>
        <w:pStyle w:val="ListParagraph"/>
        <w:numPr>
          <w:ilvl w:val="0"/>
          <w:numId w:val="30"/>
        </w:numPr>
        <w:ind w:leftChars="0"/>
        <w:jc w:val="both"/>
        <w:rPr>
          <w:lang w:val="en-GB" w:eastAsia="x-none"/>
        </w:rPr>
      </w:pPr>
      <w:r>
        <w:rPr>
          <w:lang w:val="en-GB" w:eastAsia="x-none"/>
        </w:rPr>
        <w:t>T</w:t>
      </w:r>
      <w:r w:rsidRPr="003D2A21">
        <w:rPr>
          <w:lang w:val="en-GB" w:eastAsia="x-none"/>
        </w:rPr>
        <w:t>he note “</w:t>
      </w:r>
      <w:r w:rsidRPr="007B3A9C">
        <w:rPr>
          <w:i/>
          <w:lang w:val="en-GB" w:eastAsia="x-none"/>
        </w:rPr>
        <w:t>entries are interpreted based on current active BWPs per cell</w:t>
      </w:r>
      <w:r w:rsidRPr="003D2A21">
        <w:rPr>
          <w:lang w:val="en-GB" w:eastAsia="x-none"/>
        </w:rPr>
        <w:t>” may need clarification. The values provided by a codepoint of a Typ-1B field should be interpreted based</w:t>
      </w:r>
      <w:r w:rsidR="003603F8">
        <w:rPr>
          <w:lang w:val="en-GB" w:eastAsia="x-none"/>
        </w:rPr>
        <w:t xml:space="preserve"> on</w:t>
      </w:r>
      <w:r w:rsidRPr="003D2A21">
        <w:rPr>
          <w:lang w:val="en-GB" w:eastAsia="x-none"/>
        </w:rPr>
        <w:t xml:space="preserve"> values provided for the (new/target) active BWP that is indicated by the BWP indicator field in DCI format 0_3/1_3 for the co-scheduled cells (and not the active BWP for co-scheduled cells when the UE receives the DCI format 0_3/1_3)</w:t>
      </w:r>
      <w:r w:rsidR="006F0A75">
        <w:rPr>
          <w:lang w:val="en-GB" w:eastAsia="x-none"/>
        </w:rPr>
        <w:t>;</w:t>
      </w:r>
      <w:r w:rsidRPr="003D2A21">
        <w:rPr>
          <w:lang w:val="en-GB" w:eastAsia="x-none"/>
        </w:rPr>
        <w:t xml:space="preserve"> </w:t>
      </w:r>
    </w:p>
    <w:p w14:paraId="6ADAAE1E" w14:textId="3ACDDE23" w:rsidR="006F0A75" w:rsidRPr="006F0A75" w:rsidRDefault="003D2A21" w:rsidP="003D2A21">
      <w:pPr>
        <w:pStyle w:val="ListParagraph"/>
        <w:numPr>
          <w:ilvl w:val="0"/>
          <w:numId w:val="30"/>
        </w:numPr>
        <w:ind w:leftChars="0"/>
        <w:jc w:val="both"/>
        <w:rPr>
          <w:lang w:eastAsia="ko-KR"/>
        </w:rPr>
      </w:pPr>
      <w:r>
        <w:rPr>
          <w:lang w:val="en-GB" w:eastAsia="x-none"/>
        </w:rPr>
        <w:t xml:space="preserve">Alt-1 assumes that all </w:t>
      </w:r>
      <w:r w:rsidR="004E0A5D">
        <w:rPr>
          <w:lang w:val="en-GB" w:eastAsia="x-none"/>
        </w:rPr>
        <w:t>entries</w:t>
      </w:r>
      <w:r>
        <w:rPr>
          <w:lang w:val="en-GB" w:eastAsia="x-none"/>
        </w:rPr>
        <w:t xml:space="preserve"> provided in the single joint table is well defined / applicable for all BWPs of all cells</w:t>
      </w:r>
      <w:r w:rsidR="006F0A75">
        <w:rPr>
          <w:lang w:val="en-GB" w:eastAsia="x-none"/>
        </w:rPr>
        <w:t>, which in turn implies that the UE need</w:t>
      </w:r>
      <w:r w:rsidR="008A2650">
        <w:rPr>
          <w:lang w:val="en-GB" w:eastAsia="x-none"/>
        </w:rPr>
        <w:t>s</w:t>
      </w:r>
      <w:r w:rsidR="006F0A75">
        <w:rPr>
          <w:lang w:val="en-GB" w:eastAsia="x-none"/>
        </w:rPr>
        <w:t xml:space="preserve"> to be provided,</w:t>
      </w:r>
      <w:r w:rsidR="006F0A75" w:rsidRPr="006F0A75">
        <w:rPr>
          <w:lang w:val="en-GB" w:eastAsia="x-none"/>
        </w:rPr>
        <w:t xml:space="preserve"> </w:t>
      </w:r>
      <w:r w:rsidR="006F0A75">
        <w:rPr>
          <w:lang w:val="en-GB" w:eastAsia="x-none"/>
        </w:rPr>
        <w:t xml:space="preserve">for each Type-1B field, a same configuration in all configured BWPs in a cell, or </w:t>
      </w:r>
      <w:r w:rsidR="008A2650">
        <w:rPr>
          <w:lang w:val="en-GB" w:eastAsia="x-none"/>
        </w:rPr>
        <w:t xml:space="preserve">that </w:t>
      </w:r>
      <w:r w:rsidR="004E0A5D">
        <w:rPr>
          <w:lang w:val="en-GB" w:eastAsia="x-none"/>
        </w:rPr>
        <w:t xml:space="preserve">the single joint </w:t>
      </w:r>
      <w:r w:rsidR="006F0A75">
        <w:rPr>
          <w:lang w:val="en-GB" w:eastAsia="x-none"/>
        </w:rPr>
        <w:t xml:space="preserve">table </w:t>
      </w:r>
      <w:r w:rsidR="004E0A5D">
        <w:rPr>
          <w:lang w:val="en-GB" w:eastAsia="x-none"/>
        </w:rPr>
        <w:t xml:space="preserve">needs </w:t>
      </w:r>
      <w:r w:rsidR="006F0A75">
        <w:rPr>
          <w:lang w:val="en-GB" w:eastAsia="x-none"/>
        </w:rPr>
        <w:t xml:space="preserve">to include only </w:t>
      </w:r>
      <w:r w:rsidR="004E0A5D">
        <w:rPr>
          <w:lang w:val="en-GB" w:eastAsia="x-none"/>
        </w:rPr>
        <w:t>entries</w:t>
      </w:r>
      <w:r w:rsidR="006F0A75">
        <w:rPr>
          <w:lang w:val="en-GB" w:eastAsia="x-none"/>
        </w:rPr>
        <w:t xml:space="preserve"> that are common</w:t>
      </w:r>
      <w:r w:rsidR="004E0A5D">
        <w:rPr>
          <w:lang w:val="en-GB" w:eastAsia="x-none"/>
        </w:rPr>
        <w:t>ly applicable</w:t>
      </w:r>
      <w:r w:rsidR="006F0A75">
        <w:rPr>
          <w:lang w:val="en-GB" w:eastAsia="x-none"/>
        </w:rPr>
        <w:t xml:space="preserve"> </w:t>
      </w:r>
      <w:r w:rsidR="00051F2D">
        <w:rPr>
          <w:lang w:val="en-GB" w:eastAsia="x-none"/>
        </w:rPr>
        <w:t xml:space="preserve">to </w:t>
      </w:r>
      <w:r w:rsidR="006F0A75">
        <w:rPr>
          <w:lang w:val="en-GB" w:eastAsia="x-none"/>
        </w:rPr>
        <w:t xml:space="preserve">all </w:t>
      </w:r>
      <w:r w:rsidR="004E0A5D">
        <w:rPr>
          <w:lang w:val="en-GB" w:eastAsia="x-none"/>
        </w:rPr>
        <w:t xml:space="preserve">configured </w:t>
      </w:r>
      <w:r w:rsidR="006F0A75">
        <w:rPr>
          <w:lang w:val="en-GB" w:eastAsia="x-none"/>
        </w:rPr>
        <w:t xml:space="preserve">BWPs in </w:t>
      </w:r>
      <w:r w:rsidR="007843A3">
        <w:rPr>
          <w:lang w:val="en-GB" w:eastAsia="x-none"/>
        </w:rPr>
        <w:t xml:space="preserve">the </w:t>
      </w:r>
      <w:r w:rsidR="006F0A75">
        <w:rPr>
          <w:lang w:val="en-GB" w:eastAsia="x-none"/>
        </w:rPr>
        <w:t>cell</w:t>
      </w:r>
      <w:r w:rsidR="004E0A5D">
        <w:rPr>
          <w:lang w:val="en-GB" w:eastAsia="x-none"/>
        </w:rPr>
        <w:t xml:space="preserve"> (</w:t>
      </w:r>
      <w:r w:rsidR="00051F2D">
        <w:rPr>
          <w:lang w:val="en-GB" w:eastAsia="x-none"/>
        </w:rPr>
        <w:t xml:space="preserve">while </w:t>
      </w:r>
      <w:r w:rsidR="004E0A5D">
        <w:rPr>
          <w:lang w:val="en-GB" w:eastAsia="x-none"/>
        </w:rPr>
        <w:t>entries that apply only to some BWPs are not used)</w:t>
      </w:r>
      <w:r w:rsidR="006F0A75">
        <w:rPr>
          <w:lang w:val="en-GB" w:eastAsia="x-none"/>
        </w:rPr>
        <w:t>.</w:t>
      </w:r>
      <w:r w:rsidR="004E0A5D">
        <w:rPr>
          <w:lang w:val="en-GB" w:eastAsia="x-none"/>
        </w:rPr>
        <w:t xml:space="preserve"> Otherwise, there would be an “out-of-range” issue, i.e., the single joint table could include an entry that is not configured/applicable to at least </w:t>
      </w:r>
      <w:r w:rsidR="004E0A5D">
        <w:rPr>
          <w:lang w:val="en-GB" w:eastAsia="x-none"/>
        </w:rPr>
        <w:lastRenderedPageBreak/>
        <w:t>one BWP of the cell. Although, such design can generally work, it will result in gNB scheduling</w:t>
      </w:r>
      <w:r w:rsidR="00945079">
        <w:rPr>
          <w:lang w:val="en-GB" w:eastAsia="x-none"/>
        </w:rPr>
        <w:t xml:space="preserve"> and </w:t>
      </w:r>
      <w:r w:rsidR="004E0A5D">
        <w:rPr>
          <w:lang w:val="en-GB" w:eastAsia="x-none"/>
        </w:rPr>
        <w:t xml:space="preserve">configuration restriction. </w:t>
      </w:r>
    </w:p>
    <w:p w14:paraId="5BEDFFF7" w14:textId="77777777" w:rsidR="007B3A9C" w:rsidRDefault="007B3A9C" w:rsidP="004E0A5D">
      <w:pPr>
        <w:spacing w:after="0" w:line="288" w:lineRule="auto"/>
        <w:jc w:val="both"/>
        <w:rPr>
          <w:i/>
          <w:u w:val="single"/>
          <w:lang w:eastAsia="ko-KR"/>
        </w:rPr>
      </w:pPr>
    </w:p>
    <w:p w14:paraId="6AE1A663" w14:textId="06CFC766" w:rsidR="004E0A5D" w:rsidRDefault="004E0A5D" w:rsidP="004E0A5D">
      <w:pPr>
        <w:spacing w:after="0" w:line="288" w:lineRule="auto"/>
        <w:jc w:val="both"/>
        <w:rPr>
          <w:i/>
          <w:u w:val="single"/>
          <w:lang w:eastAsia="ko-KR"/>
        </w:rPr>
      </w:pPr>
      <w:r w:rsidRPr="003D284B">
        <w:rPr>
          <w:i/>
          <w:u w:val="single"/>
          <w:lang w:eastAsia="ko-KR"/>
        </w:rPr>
        <w:t xml:space="preserve">Observation </w:t>
      </w:r>
      <w:r w:rsidR="0017361B">
        <w:rPr>
          <w:i/>
          <w:u w:val="single"/>
          <w:lang w:eastAsia="ko-KR"/>
        </w:rPr>
        <w:t>2</w:t>
      </w:r>
      <w:r w:rsidRPr="003D284B">
        <w:rPr>
          <w:i/>
          <w:u w:val="single"/>
          <w:lang w:eastAsia="ko-KR"/>
        </w:rPr>
        <w:t xml:space="preserve">: </w:t>
      </w:r>
      <w:r>
        <w:rPr>
          <w:i/>
          <w:u w:val="single"/>
          <w:lang w:eastAsia="ko-KR"/>
        </w:rPr>
        <w:t>Alt.1</w:t>
      </w:r>
      <w:r w:rsidR="007B3A9C">
        <w:rPr>
          <w:i/>
          <w:u w:val="single"/>
          <w:lang w:eastAsia="ko-KR"/>
        </w:rPr>
        <w:t xml:space="preserve"> </w:t>
      </w:r>
      <w:r w:rsidR="00FE25A4">
        <w:rPr>
          <w:i/>
          <w:u w:val="single"/>
          <w:lang w:eastAsia="ko-KR"/>
        </w:rPr>
        <w:t xml:space="preserve">is aligned with RAN1#112 agreement, but </w:t>
      </w:r>
      <w:r w:rsidR="00EF3625">
        <w:rPr>
          <w:i/>
          <w:u w:val="single"/>
          <w:lang w:eastAsia="ko-KR"/>
        </w:rPr>
        <w:t>requires</w:t>
      </w:r>
      <w:r w:rsidR="00EF3625" w:rsidRPr="00EF3625">
        <w:rPr>
          <w:i/>
          <w:u w:val="single"/>
          <w:lang w:eastAsia="ko-KR"/>
        </w:rPr>
        <w:t xml:space="preserve">, for each Type-1B field, a same configuration in all configured BWPs in a cell, or </w:t>
      </w:r>
      <w:r w:rsidR="00066AD5">
        <w:rPr>
          <w:i/>
          <w:u w:val="single"/>
          <w:lang w:eastAsia="ko-KR"/>
        </w:rPr>
        <w:t xml:space="preserve">requires that </w:t>
      </w:r>
      <w:r w:rsidR="00EF3625" w:rsidRPr="00EF3625">
        <w:rPr>
          <w:i/>
          <w:u w:val="single"/>
          <w:lang w:eastAsia="ko-KR"/>
        </w:rPr>
        <w:t>the single joint table include</w:t>
      </w:r>
      <w:r w:rsidR="00066AD5">
        <w:rPr>
          <w:i/>
          <w:u w:val="single"/>
          <w:lang w:eastAsia="ko-KR"/>
        </w:rPr>
        <w:t>s</w:t>
      </w:r>
      <w:r w:rsidR="00EF3625" w:rsidRPr="00EF3625">
        <w:rPr>
          <w:i/>
          <w:u w:val="single"/>
          <w:lang w:eastAsia="ko-KR"/>
        </w:rPr>
        <w:t xml:space="preserve"> only entries that are commonly applicable </w:t>
      </w:r>
      <w:r w:rsidR="00066AD5">
        <w:rPr>
          <w:i/>
          <w:u w:val="single"/>
          <w:lang w:eastAsia="ko-KR"/>
        </w:rPr>
        <w:t>to</w:t>
      </w:r>
      <w:r w:rsidR="00EF3625" w:rsidRPr="00EF3625">
        <w:rPr>
          <w:i/>
          <w:u w:val="single"/>
          <w:lang w:eastAsia="ko-KR"/>
        </w:rPr>
        <w:t xml:space="preserve"> all configured BWPs in a cell</w:t>
      </w:r>
      <w:r w:rsidR="00066AD5">
        <w:rPr>
          <w:i/>
          <w:u w:val="single"/>
          <w:lang w:eastAsia="ko-KR"/>
        </w:rPr>
        <w:t>.</w:t>
      </w:r>
    </w:p>
    <w:p w14:paraId="2DF6A9ED" w14:textId="155F362F" w:rsidR="004E0A5D" w:rsidRDefault="004E0A5D" w:rsidP="000C3140">
      <w:pPr>
        <w:jc w:val="both"/>
        <w:rPr>
          <w:lang w:eastAsia="ko-KR"/>
        </w:rPr>
      </w:pPr>
    </w:p>
    <w:p w14:paraId="39DF57A8" w14:textId="0151DC61" w:rsidR="00FC47A8" w:rsidRDefault="00FC47A8" w:rsidP="000C3140">
      <w:pPr>
        <w:jc w:val="both"/>
        <w:rPr>
          <w:lang w:val="en-GB" w:eastAsia="x-none"/>
        </w:rPr>
      </w:pPr>
      <w:r>
        <w:rPr>
          <w:lang w:val="en-GB" w:eastAsia="x-none"/>
        </w:rPr>
        <w:t xml:space="preserve">Alt-1a </w:t>
      </w:r>
      <w:r w:rsidR="00066AD5">
        <w:rPr>
          <w:lang w:val="en-GB" w:eastAsia="x-none"/>
        </w:rPr>
        <w:t xml:space="preserve">is </w:t>
      </w:r>
      <w:r w:rsidR="00051F2D">
        <w:rPr>
          <w:lang w:val="en-GB" w:eastAsia="x-none"/>
        </w:rPr>
        <w:t xml:space="preserve">only </w:t>
      </w:r>
      <w:r w:rsidR="00066AD5">
        <w:rPr>
          <w:lang w:val="en-GB" w:eastAsia="x-none"/>
        </w:rPr>
        <w:t xml:space="preserve">applicable </w:t>
      </w:r>
      <w:r w:rsidR="00051F2D">
        <w:rPr>
          <w:lang w:val="en-GB" w:eastAsia="x-none"/>
        </w:rPr>
        <w:t xml:space="preserve">to the </w:t>
      </w:r>
      <w:r w:rsidR="00066AD5">
        <w:rPr>
          <w:lang w:val="en-GB" w:eastAsia="x-none"/>
        </w:rPr>
        <w:t xml:space="preserve">TDRA field, for which </w:t>
      </w:r>
      <w:r w:rsidR="00051F2D">
        <w:rPr>
          <w:lang w:val="en-GB" w:eastAsia="x-none"/>
        </w:rPr>
        <w:t xml:space="preserve">the </w:t>
      </w:r>
      <w:r w:rsidR="00066AD5">
        <w:rPr>
          <w:lang w:val="en-GB" w:eastAsia="x-none"/>
        </w:rPr>
        <w:t>table/field size is not yet agreed, so an increased size can improve the scheduling flexibility. But, it is not applicable to other Type-1B fields</w:t>
      </w:r>
      <w:r>
        <w:rPr>
          <w:lang w:val="en-GB" w:eastAsia="x-none"/>
        </w:rPr>
        <w:t>, as the table/field size is already agreed and cannot be increased</w:t>
      </w:r>
      <w:r w:rsidR="00066AD5">
        <w:rPr>
          <w:lang w:val="en-GB" w:eastAsia="x-none"/>
        </w:rPr>
        <w:t xml:space="preserve">. </w:t>
      </w:r>
      <w:r>
        <w:rPr>
          <w:lang w:val="en-GB" w:eastAsia="x-none"/>
        </w:rPr>
        <w:t>In addition, Alt-1a does not resolve any of the issues outlined for Atl-1 with respect to BWP operation for Type-1B fields.</w:t>
      </w:r>
    </w:p>
    <w:p w14:paraId="3D51F1B0" w14:textId="1B8CE752" w:rsidR="00FC47A8" w:rsidRDefault="00FC47A8" w:rsidP="00FC47A8">
      <w:pPr>
        <w:spacing w:after="0" w:line="288" w:lineRule="auto"/>
        <w:jc w:val="both"/>
        <w:rPr>
          <w:i/>
          <w:u w:val="single"/>
          <w:lang w:eastAsia="ko-KR"/>
        </w:rPr>
      </w:pPr>
      <w:r w:rsidRPr="003D284B">
        <w:rPr>
          <w:i/>
          <w:u w:val="single"/>
          <w:lang w:eastAsia="ko-KR"/>
        </w:rPr>
        <w:t xml:space="preserve">Observation </w:t>
      </w:r>
      <w:r w:rsidR="0017361B">
        <w:rPr>
          <w:i/>
          <w:u w:val="single"/>
          <w:lang w:eastAsia="ko-KR"/>
        </w:rPr>
        <w:t>3</w:t>
      </w:r>
      <w:r w:rsidRPr="003D284B">
        <w:rPr>
          <w:i/>
          <w:u w:val="single"/>
          <w:lang w:eastAsia="ko-KR"/>
        </w:rPr>
        <w:t xml:space="preserve">: </w:t>
      </w:r>
      <w:r>
        <w:rPr>
          <w:i/>
          <w:u w:val="single"/>
          <w:lang w:eastAsia="ko-KR"/>
        </w:rPr>
        <w:t xml:space="preserve">Alt-1a is </w:t>
      </w:r>
      <w:r w:rsidR="00AC537D">
        <w:rPr>
          <w:i/>
          <w:u w:val="single"/>
          <w:lang w:eastAsia="ko-KR"/>
        </w:rPr>
        <w:t xml:space="preserve">only </w:t>
      </w:r>
      <w:r>
        <w:rPr>
          <w:i/>
          <w:u w:val="single"/>
          <w:lang w:eastAsia="ko-KR"/>
        </w:rPr>
        <w:t xml:space="preserve">applicable to </w:t>
      </w:r>
      <w:r w:rsidR="00AC537D">
        <w:rPr>
          <w:i/>
          <w:u w:val="single"/>
          <w:lang w:eastAsia="ko-KR"/>
        </w:rPr>
        <w:t xml:space="preserve">the </w:t>
      </w:r>
      <w:r>
        <w:rPr>
          <w:i/>
          <w:u w:val="single"/>
          <w:lang w:eastAsia="ko-KR"/>
        </w:rPr>
        <w:t>TDRA field, and also does not resolve the issues with BWP operation for TDRA or other Type-1B fields</w:t>
      </w:r>
      <w:r w:rsidR="00C56E94">
        <w:rPr>
          <w:i/>
          <w:u w:val="single"/>
          <w:lang w:eastAsia="ko-KR"/>
        </w:rPr>
        <w:t xml:space="preserve"> (such as the </w:t>
      </w:r>
      <w:r w:rsidR="00BF5DF2">
        <w:rPr>
          <w:i/>
          <w:u w:val="single"/>
          <w:lang w:eastAsia="ko-KR"/>
        </w:rPr>
        <w:t xml:space="preserve">issue of </w:t>
      </w:r>
      <w:r w:rsidR="00C56E94">
        <w:rPr>
          <w:i/>
          <w:u w:val="single"/>
          <w:lang w:eastAsia="ko-KR"/>
        </w:rPr>
        <w:t>“out-of-range” values)</w:t>
      </w:r>
      <w:r>
        <w:rPr>
          <w:i/>
          <w:u w:val="single"/>
          <w:lang w:eastAsia="ko-KR"/>
        </w:rPr>
        <w:t>.</w:t>
      </w:r>
    </w:p>
    <w:p w14:paraId="59227D90" w14:textId="77777777" w:rsidR="00FC47A8" w:rsidRDefault="00FC47A8" w:rsidP="000C3140">
      <w:pPr>
        <w:jc w:val="both"/>
        <w:rPr>
          <w:lang w:val="en-GB" w:eastAsia="x-none"/>
        </w:rPr>
      </w:pPr>
    </w:p>
    <w:p w14:paraId="345B0D93" w14:textId="0792F202" w:rsidR="005639B3" w:rsidRDefault="00607E05" w:rsidP="005639B3">
      <w:pPr>
        <w:jc w:val="both"/>
        <w:rPr>
          <w:lang w:eastAsia="ko-KR"/>
        </w:rPr>
      </w:pPr>
      <w:r>
        <w:rPr>
          <w:lang w:val="en-GB" w:eastAsia="x-none"/>
        </w:rPr>
        <w:t xml:space="preserve">Alt-1b is </w:t>
      </w:r>
      <w:r w:rsidR="00583BC6">
        <w:rPr>
          <w:lang w:val="en-GB" w:eastAsia="x-none"/>
        </w:rPr>
        <w:t xml:space="preserve">similar to </w:t>
      </w:r>
      <w:r>
        <w:rPr>
          <w:lang w:val="en-GB" w:eastAsia="x-none"/>
        </w:rPr>
        <w:t>Alt-1</w:t>
      </w:r>
      <w:r w:rsidR="00FC723B">
        <w:rPr>
          <w:lang w:val="en-GB" w:eastAsia="x-none"/>
        </w:rPr>
        <w:t xml:space="preserve"> in that it supports only a single joint table applicable </w:t>
      </w:r>
      <w:r w:rsidR="00AC537D">
        <w:rPr>
          <w:lang w:val="en-GB" w:eastAsia="x-none"/>
        </w:rPr>
        <w:t xml:space="preserve">to </w:t>
      </w:r>
      <w:r w:rsidR="00FC723B">
        <w:rPr>
          <w:lang w:val="en-GB" w:eastAsia="x-none"/>
        </w:rPr>
        <w:t xml:space="preserve">all BWPs of all cells, so is aligned with the agreement in RAN1#112. In addition, Alt-1b </w:t>
      </w:r>
      <w:r w:rsidR="00583BC6">
        <w:rPr>
          <w:lang w:val="en-GB" w:eastAsia="x-none"/>
        </w:rPr>
        <w:t>supports</w:t>
      </w:r>
      <w:r>
        <w:rPr>
          <w:lang w:val="en-GB" w:eastAsia="x-none"/>
        </w:rPr>
        <w:t xml:space="preserve"> different </w:t>
      </w:r>
      <w:r w:rsidR="00583BC6">
        <w:rPr>
          <w:lang w:val="en-GB" w:eastAsia="x-none"/>
        </w:rPr>
        <w:t xml:space="preserve">BWP-specific </w:t>
      </w:r>
      <w:r>
        <w:rPr>
          <w:lang w:val="en-GB" w:eastAsia="x-none"/>
        </w:rPr>
        <w:t xml:space="preserve">configurations in different BWPs of a cell, and provides a solution for “out-of-range” </w:t>
      </w:r>
      <w:r w:rsidR="002A04D6">
        <w:rPr>
          <w:lang w:val="en-GB" w:eastAsia="x-none"/>
        </w:rPr>
        <w:t xml:space="preserve">values </w:t>
      </w:r>
      <w:r>
        <w:rPr>
          <w:lang w:val="en-GB" w:eastAsia="x-none"/>
        </w:rPr>
        <w:t>for Type-</w:t>
      </w:r>
      <w:r w:rsidRPr="00646C87">
        <w:rPr>
          <w:lang w:val="en-GB" w:eastAsia="x-none"/>
        </w:rPr>
        <w:t>1B fields based on existing methods in Clause</w:t>
      </w:r>
      <w:r>
        <w:rPr>
          <w:lang w:val="en-GB" w:eastAsia="x-none"/>
        </w:rPr>
        <w:t xml:space="preserve"> 12 of </w:t>
      </w:r>
      <w:r w:rsidR="00AC537D">
        <w:rPr>
          <w:lang w:val="en-GB" w:eastAsia="x-none"/>
        </w:rPr>
        <w:t>[</w:t>
      </w:r>
      <w:r>
        <w:rPr>
          <w:lang w:val="en-GB" w:eastAsia="x-none"/>
        </w:rPr>
        <w:t>TS 38.213</w:t>
      </w:r>
      <w:r w:rsidR="00AC537D">
        <w:rPr>
          <w:lang w:val="en-GB" w:eastAsia="x-none"/>
        </w:rPr>
        <w:t>]</w:t>
      </w:r>
      <w:r w:rsidR="00646C87">
        <w:rPr>
          <w:lang w:val="en-GB" w:eastAsia="x-none"/>
        </w:rPr>
        <w:t xml:space="preserve"> as copied below. </w:t>
      </w:r>
      <w:r w:rsidR="00DA7E5B">
        <w:rPr>
          <w:lang w:val="en-GB" w:eastAsia="x-none"/>
        </w:rPr>
        <w:t>The entries provided in the single joint table for a give</w:t>
      </w:r>
      <w:r w:rsidR="002A04D6">
        <w:rPr>
          <w:lang w:val="en-GB" w:eastAsia="x-none"/>
        </w:rPr>
        <w:t>n</w:t>
      </w:r>
      <w:r w:rsidR="00DA7E5B">
        <w:rPr>
          <w:lang w:val="en-GB" w:eastAsia="x-none"/>
        </w:rPr>
        <w:t xml:space="preserve"> Type-1B field can be size matched based on the values configured/applicable in the new/target active BWP that is indicated by the BWP indicator field in DCI format 0_3/1_3: If a bit-width of an entry provided by the single joint table is smaller than the bit-width required for the configured/applicable </w:t>
      </w:r>
      <w:r w:rsidR="00AC537D">
        <w:rPr>
          <w:lang w:val="en-GB" w:eastAsia="x-none"/>
        </w:rPr>
        <w:t xml:space="preserve">values </w:t>
      </w:r>
      <w:r w:rsidR="00DA7E5B">
        <w:rPr>
          <w:lang w:val="en-GB" w:eastAsia="x-none"/>
        </w:rPr>
        <w:t xml:space="preserve">in the new/target active BWP, sufficient zeros can be prepended to the entry; if the bit-width of an entry is larger than the bit-width required for the configured/applicable </w:t>
      </w:r>
      <w:r w:rsidR="0050784D">
        <w:rPr>
          <w:lang w:val="en-GB" w:eastAsia="x-none"/>
        </w:rPr>
        <w:t xml:space="preserve">values </w:t>
      </w:r>
      <w:r w:rsidR="00DA7E5B">
        <w:rPr>
          <w:lang w:val="en-GB" w:eastAsia="x-none"/>
        </w:rPr>
        <w:t xml:space="preserve">in the new/target active BWP, the entry can be truncated and a sufficient number of </w:t>
      </w:r>
      <w:r w:rsidR="00DD46E7">
        <w:rPr>
          <w:lang w:val="en-GB" w:eastAsia="x-none"/>
        </w:rPr>
        <w:t xml:space="preserve">its </w:t>
      </w:r>
      <w:r w:rsidR="00DA7E5B">
        <w:rPr>
          <w:lang w:val="en-GB" w:eastAsia="x-none"/>
        </w:rPr>
        <w:t xml:space="preserve">LSBs can be used. </w:t>
      </w:r>
    </w:p>
    <w:tbl>
      <w:tblPr>
        <w:tblStyle w:val="TableGrid"/>
        <w:tblW w:w="8995" w:type="dxa"/>
        <w:jc w:val="center"/>
        <w:tblLook w:val="04A0" w:firstRow="1" w:lastRow="0" w:firstColumn="1" w:lastColumn="0" w:noHBand="0" w:noVBand="1"/>
      </w:tblPr>
      <w:tblGrid>
        <w:gridCol w:w="8995"/>
      </w:tblGrid>
      <w:tr w:rsidR="005639B3" w:rsidRPr="00553559" w14:paraId="13BDBF90" w14:textId="77777777" w:rsidTr="007A2A28">
        <w:trPr>
          <w:jc w:val="center"/>
        </w:trPr>
        <w:tc>
          <w:tcPr>
            <w:tcW w:w="8995" w:type="dxa"/>
          </w:tcPr>
          <w:p w14:paraId="3FFA8D2D" w14:textId="77777777" w:rsidR="005639B3" w:rsidRPr="00646C87" w:rsidRDefault="00AD1AC1" w:rsidP="005639B3">
            <w:pPr>
              <w:spacing w:after="0"/>
              <w:rPr>
                <w:rFonts w:ascii="Times" w:eastAsia="Times New Roman" w:hAnsi="Times"/>
                <w:b/>
                <w:color w:val="000000"/>
                <w:lang w:eastAsia="ja-JP"/>
              </w:rPr>
            </w:pPr>
            <w:r w:rsidRPr="00646C87">
              <w:rPr>
                <w:rFonts w:ascii="Times" w:eastAsia="Times New Roman" w:hAnsi="Times"/>
                <w:b/>
                <w:color w:val="000000"/>
                <w:lang w:eastAsia="ja-JP"/>
              </w:rPr>
              <w:t>Excerpt from [TS 38.213, Clause 12]</w:t>
            </w:r>
          </w:p>
          <w:p w14:paraId="428B507F" w14:textId="77777777" w:rsidR="00AD1AC1" w:rsidRPr="00AD1AC1" w:rsidRDefault="00AD1AC1" w:rsidP="00AD1AC1">
            <w:pPr>
              <w:spacing w:after="0"/>
              <w:rPr>
                <w:rFonts w:ascii="Times" w:eastAsia="Times New Roman" w:hAnsi="Times"/>
                <w:color w:val="000000"/>
                <w:lang w:eastAsia="ja-JP"/>
              </w:rPr>
            </w:pPr>
          </w:p>
          <w:p w14:paraId="3F0AB313" w14:textId="77777777" w:rsidR="00AD1AC1" w:rsidRPr="00AD1AC1" w:rsidRDefault="00AD1AC1" w:rsidP="00AD1AC1">
            <w:r w:rsidRPr="00AD1AC1">
              <w:rPr>
                <w:lang w:eastAsia="ja-JP"/>
              </w:rPr>
              <w:t xml:space="preserve">If a bandwidth part indicator field is configured in a DCI format, the bandwidth part indicator field value indicates the active DL BWP, from the configured DL BWP set, for DL receptions as described in [5, TS 38.212]. If a bandwidth part indicator field is configured in a DCI format, the bandwidth part indicator field value indicates the active UL BWP, from the configured UL BWP set, for UL transmissions as described in [5, TS 38.212]. </w:t>
            </w:r>
            <w:r w:rsidRPr="00AD1AC1">
              <w:t xml:space="preserve">If a bandwidth part indicator field </w:t>
            </w:r>
            <w:r w:rsidRPr="00AD1AC1">
              <w:rPr>
                <w:lang w:eastAsia="ja-JP"/>
              </w:rPr>
              <w:t>is configured in a DCI format and</w:t>
            </w:r>
            <w:r w:rsidRPr="00AD1AC1">
              <w:t xml:space="preserve"> indicates an UL BWP or a DL BWP different from the active UL BWP or DL BWP, respectively, the UE shall</w:t>
            </w:r>
          </w:p>
          <w:p w14:paraId="1884AE35" w14:textId="77777777" w:rsidR="00AD1AC1" w:rsidRPr="00AD1AC1" w:rsidRDefault="00AD1AC1" w:rsidP="00AD1AC1">
            <w:pPr>
              <w:pStyle w:val="B1"/>
            </w:pPr>
            <w:r w:rsidRPr="00AD1AC1">
              <w:t>-</w:t>
            </w:r>
            <w:r w:rsidRPr="00AD1AC1">
              <w:tab/>
              <w:t xml:space="preserve">for each information field in the DCI format </w:t>
            </w:r>
          </w:p>
          <w:p w14:paraId="351BD39D" w14:textId="77777777" w:rsidR="00AD1AC1" w:rsidRPr="00AD1AC1" w:rsidRDefault="00AD1AC1" w:rsidP="00AD1AC1">
            <w:pPr>
              <w:pStyle w:val="B2"/>
            </w:pPr>
            <w:r w:rsidRPr="00AD1AC1">
              <w:t>-</w:t>
            </w:r>
            <w:r w:rsidRPr="00AD1AC1">
              <w:tab/>
              <w:t>if the size of the information field is smaller than the one required for the DCI format interpretation for the UL BWP or DL BWP that is indicated by the bandwidth part indicator, the UE prepends zeros to the information field until its size is the one required for the interpretation of the information field for the UL BWP or DL BWP prior to interpreting the DCI format information fields, respectively</w:t>
            </w:r>
          </w:p>
          <w:p w14:paraId="0791F5E5" w14:textId="77777777" w:rsidR="00AD1AC1" w:rsidRPr="00AD1AC1" w:rsidRDefault="00AD1AC1" w:rsidP="00AD1AC1">
            <w:pPr>
              <w:pStyle w:val="B2"/>
            </w:pPr>
            <w:r w:rsidRPr="00AD1AC1">
              <w:t>-</w:t>
            </w:r>
            <w:r w:rsidRPr="00AD1AC1">
              <w:tab/>
              <w:t>if the size of the information field is larger than the one required for the DCI format interpretation for the UL BWP or DL BWP that is indicated by the bandwidth part indicator, the UE uses a number of least significant bits of the DCI format equal to the one required for the UL BWP or DL BWP indicated by bandwidth part indicator prior to interpreting the DCI format information fields, respectively</w:t>
            </w:r>
          </w:p>
          <w:p w14:paraId="136E9102" w14:textId="7569D5FD" w:rsidR="00AD1AC1" w:rsidRPr="00AD1AC1" w:rsidRDefault="00AD1AC1" w:rsidP="00AD1AC1">
            <w:pPr>
              <w:pStyle w:val="B1"/>
            </w:pPr>
            <w:r w:rsidRPr="00AD1AC1">
              <w:t>-</w:t>
            </w:r>
            <w:r w:rsidRPr="00AD1AC1">
              <w:tab/>
              <w:t xml:space="preserve">set the active UL BWP or DL BWP to the UL BWP or DL BWP indicated by the bandwidth part indicator in the DCI format </w:t>
            </w:r>
          </w:p>
        </w:tc>
      </w:tr>
    </w:tbl>
    <w:p w14:paraId="4216FF72" w14:textId="07527F4D" w:rsidR="005639B3" w:rsidRDefault="005639B3" w:rsidP="000C3140">
      <w:pPr>
        <w:jc w:val="both"/>
        <w:rPr>
          <w:lang w:val="en-GB" w:eastAsia="x-none"/>
        </w:rPr>
      </w:pPr>
    </w:p>
    <w:p w14:paraId="29463E33" w14:textId="5C24E40D" w:rsidR="00C56E94" w:rsidRDefault="00C56E94" w:rsidP="00C56E94">
      <w:pPr>
        <w:spacing w:after="0" w:line="288" w:lineRule="auto"/>
        <w:jc w:val="both"/>
        <w:rPr>
          <w:i/>
          <w:u w:val="single"/>
          <w:lang w:eastAsia="ko-KR"/>
        </w:rPr>
      </w:pPr>
      <w:r w:rsidRPr="003D284B">
        <w:rPr>
          <w:i/>
          <w:u w:val="single"/>
          <w:lang w:eastAsia="ko-KR"/>
        </w:rPr>
        <w:t xml:space="preserve">Observation </w:t>
      </w:r>
      <w:r w:rsidR="0017361B">
        <w:rPr>
          <w:i/>
          <w:u w:val="single"/>
          <w:lang w:eastAsia="ko-KR"/>
        </w:rPr>
        <w:t>4</w:t>
      </w:r>
      <w:r w:rsidRPr="003D284B">
        <w:rPr>
          <w:i/>
          <w:u w:val="single"/>
          <w:lang w:eastAsia="ko-KR"/>
        </w:rPr>
        <w:t xml:space="preserve">: </w:t>
      </w:r>
      <w:r>
        <w:rPr>
          <w:i/>
          <w:u w:val="single"/>
          <w:lang w:eastAsia="ko-KR"/>
        </w:rPr>
        <w:t xml:space="preserve">Alt-1b </w:t>
      </w:r>
      <w:r w:rsidR="00FE25A4">
        <w:rPr>
          <w:i/>
          <w:u w:val="single"/>
          <w:lang w:eastAsia="ko-KR"/>
        </w:rPr>
        <w:t xml:space="preserve">is aligned with </w:t>
      </w:r>
      <w:r w:rsidR="008B2A1B">
        <w:rPr>
          <w:i/>
          <w:u w:val="single"/>
          <w:lang w:eastAsia="ko-KR"/>
        </w:rPr>
        <w:t xml:space="preserve">the </w:t>
      </w:r>
      <w:r w:rsidR="00FE25A4">
        <w:rPr>
          <w:i/>
          <w:u w:val="single"/>
          <w:lang w:eastAsia="ko-KR"/>
        </w:rPr>
        <w:t xml:space="preserve">RAN1#112 agreement, </w:t>
      </w:r>
      <w:r>
        <w:rPr>
          <w:i/>
          <w:u w:val="single"/>
          <w:lang w:eastAsia="ko-KR"/>
        </w:rPr>
        <w:t>supports different BWP-specific configuration</w:t>
      </w:r>
      <w:r w:rsidR="00646881">
        <w:rPr>
          <w:i/>
          <w:u w:val="single"/>
          <w:lang w:eastAsia="ko-KR"/>
        </w:rPr>
        <w:t>s</w:t>
      </w:r>
      <w:r>
        <w:rPr>
          <w:i/>
          <w:u w:val="single"/>
          <w:lang w:eastAsia="ko-KR"/>
        </w:rPr>
        <w:t xml:space="preserve"> among different BWPs of a cell, and uses legacy </w:t>
      </w:r>
      <w:r w:rsidR="000953CF">
        <w:rPr>
          <w:i/>
          <w:u w:val="single"/>
          <w:lang w:eastAsia="ko-KR"/>
        </w:rPr>
        <w:t>methods to resolve the issue of “out-of-range” values.</w:t>
      </w:r>
    </w:p>
    <w:p w14:paraId="534CDC94" w14:textId="46B6F0D5" w:rsidR="00646881" w:rsidRDefault="00646881" w:rsidP="00C56E94">
      <w:pPr>
        <w:spacing w:after="0" w:line="288" w:lineRule="auto"/>
        <w:jc w:val="both"/>
        <w:rPr>
          <w:i/>
          <w:u w:val="single"/>
          <w:lang w:eastAsia="ko-KR"/>
        </w:rPr>
      </w:pPr>
    </w:p>
    <w:p w14:paraId="41B550CF" w14:textId="506A2F52" w:rsidR="00466206" w:rsidRDefault="00646881" w:rsidP="00646881">
      <w:pPr>
        <w:jc w:val="both"/>
        <w:rPr>
          <w:lang w:val="en-GB" w:eastAsia="x-none"/>
        </w:rPr>
      </w:pPr>
      <w:r w:rsidRPr="00646881">
        <w:rPr>
          <w:lang w:val="en-GB" w:eastAsia="x-none"/>
        </w:rPr>
        <w:t>Alt-2 offer</w:t>
      </w:r>
      <w:r>
        <w:rPr>
          <w:lang w:val="en-GB" w:eastAsia="x-none"/>
        </w:rPr>
        <w:t>s</w:t>
      </w:r>
      <w:r w:rsidRPr="00646881">
        <w:rPr>
          <w:lang w:val="en-GB" w:eastAsia="x-none"/>
        </w:rPr>
        <w:t xml:space="preserve"> more </w:t>
      </w:r>
      <w:r>
        <w:rPr>
          <w:lang w:val="en-GB" w:eastAsia="x-none"/>
        </w:rPr>
        <w:t xml:space="preserve">scheduling and configuration </w:t>
      </w:r>
      <w:r w:rsidR="00120902">
        <w:rPr>
          <w:lang w:val="en-GB" w:eastAsia="x-none"/>
        </w:rPr>
        <w:t>flexibility</w:t>
      </w:r>
      <w:r w:rsidRPr="00646881">
        <w:rPr>
          <w:lang w:val="en-GB" w:eastAsia="x-none"/>
        </w:rPr>
        <w:t xml:space="preserve">, but it is different from the agreement </w:t>
      </w:r>
      <w:r>
        <w:rPr>
          <w:lang w:val="en-GB" w:eastAsia="x-none"/>
        </w:rPr>
        <w:t xml:space="preserve">in RAN1#112 </w:t>
      </w:r>
      <w:r w:rsidRPr="00646881">
        <w:rPr>
          <w:lang w:val="en-GB" w:eastAsia="x-none"/>
        </w:rPr>
        <w:t xml:space="preserve">as it </w:t>
      </w:r>
      <w:r>
        <w:rPr>
          <w:lang w:val="en-GB" w:eastAsia="x-none"/>
        </w:rPr>
        <w:t xml:space="preserve">requires </w:t>
      </w:r>
      <w:r w:rsidR="00466206">
        <w:rPr>
          <w:lang w:val="en-GB" w:eastAsia="x-none"/>
        </w:rPr>
        <w:t xml:space="preserve">configuration of </w:t>
      </w:r>
      <w:r w:rsidRPr="00646881">
        <w:rPr>
          <w:lang w:val="en-GB" w:eastAsia="x-none"/>
        </w:rPr>
        <w:t xml:space="preserve">more than </w:t>
      </w:r>
      <w:r>
        <w:rPr>
          <w:lang w:val="en-GB" w:eastAsia="x-none"/>
        </w:rPr>
        <w:t xml:space="preserve">one </w:t>
      </w:r>
      <w:r w:rsidRPr="00646881">
        <w:rPr>
          <w:lang w:val="en-GB" w:eastAsia="x-none"/>
        </w:rPr>
        <w:t xml:space="preserve">table for each Type-1B parameter. It </w:t>
      </w:r>
      <w:r w:rsidR="00466206">
        <w:rPr>
          <w:lang w:val="en-GB" w:eastAsia="x-none"/>
        </w:rPr>
        <w:t xml:space="preserve">also </w:t>
      </w:r>
      <w:r w:rsidR="00FE25A4">
        <w:rPr>
          <w:lang w:val="en-GB" w:eastAsia="x-none"/>
        </w:rPr>
        <w:t>does not result in</w:t>
      </w:r>
      <w:r w:rsidRPr="00646881">
        <w:rPr>
          <w:lang w:val="en-GB" w:eastAsia="x-none"/>
        </w:rPr>
        <w:t xml:space="preserve"> the </w:t>
      </w:r>
      <w:r w:rsidR="00FE25A4">
        <w:rPr>
          <w:lang w:val="en-GB" w:eastAsia="x-none"/>
        </w:rPr>
        <w:t xml:space="preserve">issue of </w:t>
      </w:r>
      <w:r w:rsidRPr="00646881">
        <w:rPr>
          <w:lang w:val="en-GB" w:eastAsia="x-none"/>
        </w:rPr>
        <w:t xml:space="preserve">“out-of-range” </w:t>
      </w:r>
      <w:r w:rsidR="00FE25A4">
        <w:rPr>
          <w:lang w:val="en-GB" w:eastAsia="x-none"/>
        </w:rPr>
        <w:t>val</w:t>
      </w:r>
      <w:r w:rsidR="00483A78">
        <w:rPr>
          <w:lang w:val="en-GB" w:eastAsia="x-none"/>
        </w:rPr>
        <w:t>u</w:t>
      </w:r>
      <w:r w:rsidR="00FE25A4">
        <w:rPr>
          <w:lang w:val="en-GB" w:eastAsia="x-none"/>
        </w:rPr>
        <w:t>e</w:t>
      </w:r>
      <w:r w:rsidRPr="00646881">
        <w:rPr>
          <w:lang w:val="en-GB" w:eastAsia="x-none"/>
        </w:rPr>
        <w:t xml:space="preserve">, since </w:t>
      </w:r>
      <w:r w:rsidR="00466206">
        <w:rPr>
          <w:lang w:val="en-GB" w:eastAsia="x-none"/>
        </w:rPr>
        <w:t>the table</w:t>
      </w:r>
      <w:r w:rsidR="00FE25A4">
        <w:rPr>
          <w:lang w:val="en-GB" w:eastAsia="x-none"/>
        </w:rPr>
        <w:t>s</w:t>
      </w:r>
      <w:r w:rsidR="00466206">
        <w:rPr>
          <w:lang w:val="en-GB" w:eastAsia="x-none"/>
        </w:rPr>
        <w:t xml:space="preserve"> </w:t>
      </w:r>
      <w:r w:rsidR="00FE25A4">
        <w:rPr>
          <w:lang w:val="en-GB" w:eastAsia="x-none"/>
        </w:rPr>
        <w:t xml:space="preserve">are </w:t>
      </w:r>
      <w:r w:rsidR="00466206">
        <w:rPr>
          <w:lang w:val="en-GB" w:eastAsia="x-none"/>
        </w:rPr>
        <w:t xml:space="preserve">inherently </w:t>
      </w:r>
      <w:r w:rsidRPr="00646881">
        <w:rPr>
          <w:lang w:val="en-GB" w:eastAsia="x-none"/>
        </w:rPr>
        <w:t xml:space="preserve">per BWP. Also, </w:t>
      </w:r>
      <w:r w:rsidR="00466206">
        <w:rPr>
          <w:lang w:val="en-GB" w:eastAsia="x-none"/>
        </w:rPr>
        <w:t>f</w:t>
      </w:r>
      <w:r w:rsidR="00466206" w:rsidRPr="00466206">
        <w:rPr>
          <w:lang w:val="en-GB" w:eastAsia="x-none"/>
        </w:rPr>
        <w:t>or interpretation</w:t>
      </w:r>
      <w:r w:rsidR="00777564">
        <w:rPr>
          <w:lang w:val="en-GB" w:eastAsia="x-none"/>
        </w:rPr>
        <w:t xml:space="preserve"> of Type-1B DCI field</w:t>
      </w:r>
      <w:r w:rsidR="004E7CA8">
        <w:rPr>
          <w:lang w:val="en-GB" w:eastAsia="x-none"/>
        </w:rPr>
        <w:t>s</w:t>
      </w:r>
      <w:r w:rsidR="00466206" w:rsidRPr="00466206">
        <w:rPr>
          <w:lang w:val="en-GB" w:eastAsia="x-none"/>
        </w:rPr>
        <w:t xml:space="preserve">, configuration of </w:t>
      </w:r>
      <w:r w:rsidR="00466206">
        <w:rPr>
          <w:lang w:val="en-GB" w:eastAsia="x-none"/>
        </w:rPr>
        <w:lastRenderedPageBreak/>
        <w:t xml:space="preserve">up to </w:t>
      </w:r>
      <w:r w:rsidR="00466206" w:rsidRPr="00466206">
        <w:rPr>
          <w:lang w:val="en-GB" w:eastAsia="x-none"/>
        </w:rPr>
        <w:t xml:space="preserve">4 tables </w:t>
      </w:r>
      <w:r w:rsidR="00466206">
        <w:rPr>
          <w:lang w:val="en-GB" w:eastAsia="x-none"/>
        </w:rPr>
        <w:t xml:space="preserve">corresponding to up to 4 </w:t>
      </w:r>
      <w:r w:rsidR="008B2A1B">
        <w:rPr>
          <w:lang w:val="en-GB" w:eastAsia="x-none"/>
        </w:rPr>
        <w:t xml:space="preserve">values of the </w:t>
      </w:r>
      <w:r w:rsidR="00466206">
        <w:rPr>
          <w:lang w:val="en-GB" w:eastAsia="x-none"/>
        </w:rPr>
        <w:t>BWP</w:t>
      </w:r>
      <w:r w:rsidR="008B2A1B">
        <w:rPr>
          <w:lang w:val="en-GB" w:eastAsia="x-none"/>
        </w:rPr>
        <w:t xml:space="preserve"> indicator field</w:t>
      </w:r>
      <w:r w:rsidR="00466206">
        <w:rPr>
          <w:lang w:val="en-GB" w:eastAsia="x-none"/>
        </w:rPr>
        <w:t xml:space="preserve"> </w:t>
      </w:r>
      <w:r w:rsidR="00466206" w:rsidRPr="00466206">
        <w:rPr>
          <w:lang w:val="en-GB" w:eastAsia="x-none"/>
        </w:rPr>
        <w:t xml:space="preserve">is sufficient, since </w:t>
      </w:r>
      <w:r w:rsidR="00466206" w:rsidRPr="00646881">
        <w:rPr>
          <w:lang w:val="en-GB" w:eastAsia="x-none"/>
        </w:rPr>
        <w:t xml:space="preserve">BWP indicator </w:t>
      </w:r>
      <w:r w:rsidR="008B2A1B">
        <w:rPr>
          <w:lang w:val="en-GB" w:eastAsia="x-none"/>
        </w:rPr>
        <w:t xml:space="preserve">filed </w:t>
      </w:r>
      <w:r w:rsidR="00466206" w:rsidRPr="00646881">
        <w:rPr>
          <w:lang w:val="en-GB" w:eastAsia="x-none"/>
        </w:rPr>
        <w:t>in DCI format 0_3/1_3</w:t>
      </w:r>
      <w:r w:rsidR="00466206">
        <w:rPr>
          <w:lang w:val="en-GB" w:eastAsia="x-none"/>
        </w:rPr>
        <w:t xml:space="preserve"> is a Type-1A or cell-common field</w:t>
      </w:r>
      <w:r w:rsidR="00466206" w:rsidRPr="00466206">
        <w:rPr>
          <w:lang w:val="en-GB" w:eastAsia="x-none"/>
        </w:rPr>
        <w:t>.</w:t>
      </w:r>
      <w:r w:rsidR="00466206">
        <w:rPr>
          <w:lang w:val="en-GB" w:eastAsia="x-none"/>
        </w:rPr>
        <w:t xml:space="preserve"> However, </w:t>
      </w:r>
      <w:r w:rsidR="004E7CA8">
        <w:rPr>
          <w:lang w:val="en-GB" w:eastAsia="x-none"/>
        </w:rPr>
        <w:t>for determination of bit-width/size of Type-1B fields,</w:t>
      </w:r>
      <w:r w:rsidR="00675433">
        <w:rPr>
          <w:lang w:val="en-GB" w:eastAsia="x-none"/>
        </w:rPr>
        <w:t xml:space="preserve"> </w:t>
      </w:r>
      <w:r w:rsidR="00675433" w:rsidRPr="00646881">
        <w:rPr>
          <w:lang w:val="en-GB" w:eastAsia="x-none"/>
        </w:rPr>
        <w:t xml:space="preserve">all </w:t>
      </w:r>
      <w:r w:rsidR="00675433">
        <w:rPr>
          <w:lang w:val="en-GB" w:eastAsia="x-none"/>
        </w:rPr>
        <w:t xml:space="preserve">4 </w:t>
      </w:r>
      <w:r w:rsidR="00675433" w:rsidRPr="00646881">
        <w:rPr>
          <w:lang w:val="en-GB" w:eastAsia="x-none"/>
        </w:rPr>
        <w:t xml:space="preserve">tables need to have same number of rows, so that size of Type-1B field is independent of different tables for different BWPs, otherwise </w:t>
      </w:r>
      <w:r w:rsidR="00675433">
        <w:rPr>
          <w:lang w:val="en-GB" w:eastAsia="x-none"/>
        </w:rPr>
        <w:t xml:space="preserve">the </w:t>
      </w:r>
      <w:r w:rsidR="00675433" w:rsidRPr="00646881">
        <w:rPr>
          <w:lang w:val="en-GB" w:eastAsia="x-none"/>
        </w:rPr>
        <w:t xml:space="preserve">method </w:t>
      </w:r>
      <w:r w:rsidR="00675433">
        <w:rPr>
          <w:lang w:val="en-GB" w:eastAsia="x-none"/>
        </w:rPr>
        <w:t xml:space="preserve">of Alt2 </w:t>
      </w:r>
      <w:r w:rsidR="00675433" w:rsidRPr="00646881">
        <w:rPr>
          <w:lang w:val="en-GB" w:eastAsia="x-none"/>
        </w:rPr>
        <w:t>would not work (</w:t>
      </w:r>
      <w:r w:rsidR="008B2A1B">
        <w:rPr>
          <w:lang w:val="en-GB" w:eastAsia="x-none"/>
        </w:rPr>
        <w:t xml:space="preserve">i.e., it </w:t>
      </w:r>
      <w:r w:rsidR="00675433" w:rsidRPr="00646881">
        <w:rPr>
          <w:lang w:val="en-GB" w:eastAsia="x-none"/>
        </w:rPr>
        <w:t xml:space="preserve">would need </w:t>
      </w:r>
      <w:bookmarkStart w:id="3" w:name="_Hlk134627077"/>
      <w:r w:rsidR="00675433" w:rsidRPr="00646881">
        <w:rPr>
          <w:lang w:val="en-GB" w:eastAsia="x-none"/>
        </w:rPr>
        <w:t>up to 4^4 = 256 tables for all different BWP combinations</w:t>
      </w:r>
      <w:bookmarkEnd w:id="3"/>
      <w:r w:rsidR="008B2A1B">
        <w:rPr>
          <w:lang w:val="en-GB" w:eastAsia="x-none"/>
        </w:rPr>
        <w:t xml:space="preserve"> of the co-scheduled cells</w:t>
      </w:r>
      <w:r w:rsidR="00675433">
        <w:rPr>
          <w:lang w:val="en-GB" w:eastAsia="x-none"/>
        </w:rPr>
        <w:t xml:space="preserve">, since BWP switching is not only due to DCI format 0_3/1_3, but </w:t>
      </w:r>
      <w:r w:rsidR="00675433" w:rsidRPr="00646881">
        <w:rPr>
          <w:lang w:val="en-GB" w:eastAsia="x-none"/>
        </w:rPr>
        <w:t xml:space="preserve">can </w:t>
      </w:r>
      <w:r w:rsidR="008B2A1B">
        <w:rPr>
          <w:lang w:val="en-GB" w:eastAsia="x-none"/>
        </w:rPr>
        <w:t xml:space="preserve">also </w:t>
      </w:r>
      <w:r w:rsidR="00675433" w:rsidRPr="00646881">
        <w:rPr>
          <w:lang w:val="en-GB" w:eastAsia="x-none"/>
        </w:rPr>
        <w:t>be timer-based or via legacy SC-DCI)</w:t>
      </w:r>
      <w:r w:rsidR="00675433">
        <w:rPr>
          <w:lang w:val="en-GB" w:eastAsia="x-none"/>
        </w:rPr>
        <w:t>.</w:t>
      </w:r>
    </w:p>
    <w:p w14:paraId="3158786C" w14:textId="7EBA99F9" w:rsidR="00FE25A4" w:rsidRPr="005031F7" w:rsidRDefault="00FE25A4" w:rsidP="00BC2CCB">
      <w:pPr>
        <w:spacing w:after="0" w:line="288" w:lineRule="auto"/>
        <w:jc w:val="both"/>
        <w:rPr>
          <w:i/>
          <w:u w:val="single"/>
          <w:lang w:eastAsia="ko-KR"/>
        </w:rPr>
      </w:pPr>
      <w:r w:rsidRPr="003D284B">
        <w:rPr>
          <w:i/>
          <w:u w:val="single"/>
          <w:lang w:eastAsia="ko-KR"/>
        </w:rPr>
        <w:t xml:space="preserve">Observation </w:t>
      </w:r>
      <w:r w:rsidR="0017361B">
        <w:rPr>
          <w:i/>
          <w:u w:val="single"/>
          <w:lang w:eastAsia="ko-KR"/>
        </w:rPr>
        <w:t>5</w:t>
      </w:r>
      <w:r w:rsidRPr="003D284B">
        <w:rPr>
          <w:i/>
          <w:u w:val="single"/>
          <w:lang w:eastAsia="ko-KR"/>
        </w:rPr>
        <w:t xml:space="preserve">: </w:t>
      </w:r>
      <w:r>
        <w:rPr>
          <w:i/>
          <w:u w:val="single"/>
          <w:lang w:eastAsia="ko-KR"/>
        </w:rPr>
        <w:t xml:space="preserve">Alt-2 </w:t>
      </w:r>
      <w:r w:rsidR="000C1243">
        <w:rPr>
          <w:i/>
          <w:u w:val="single"/>
          <w:lang w:eastAsia="ko-KR"/>
        </w:rPr>
        <w:t xml:space="preserve">inherently </w:t>
      </w:r>
      <w:r>
        <w:rPr>
          <w:i/>
          <w:u w:val="single"/>
          <w:lang w:eastAsia="ko-KR"/>
        </w:rPr>
        <w:t>supports different BWP-specific configurations among different BWPs of a cell,</w:t>
      </w:r>
      <w:r w:rsidR="000C1243">
        <w:rPr>
          <w:i/>
          <w:u w:val="single"/>
          <w:lang w:eastAsia="ko-KR"/>
        </w:rPr>
        <w:t xml:space="preserve"> but appears to be different from the RAN#112 agreement</w:t>
      </w:r>
      <w:r w:rsidR="00DA1D3B">
        <w:rPr>
          <w:i/>
          <w:u w:val="single"/>
          <w:lang w:eastAsia="ko-KR"/>
        </w:rPr>
        <w:t>,</w:t>
      </w:r>
      <w:r w:rsidR="00110DBB">
        <w:rPr>
          <w:i/>
          <w:u w:val="single"/>
          <w:lang w:eastAsia="ko-KR"/>
        </w:rPr>
        <w:t xml:space="preserve"> and </w:t>
      </w:r>
      <w:r w:rsidR="005031F7">
        <w:rPr>
          <w:i/>
          <w:u w:val="single"/>
          <w:lang w:eastAsia="ko-KR"/>
        </w:rPr>
        <w:t>also re</w:t>
      </w:r>
      <w:r w:rsidR="000C1243" w:rsidRPr="005031F7">
        <w:rPr>
          <w:i/>
          <w:u w:val="single"/>
          <w:lang w:eastAsia="ko-KR"/>
        </w:rPr>
        <w:t xml:space="preserve">quires all [4] BWP-specific tables to have the same number of rows </w:t>
      </w:r>
      <w:r w:rsidR="00750899" w:rsidRPr="005031F7">
        <w:rPr>
          <w:i/>
          <w:u w:val="single"/>
          <w:lang w:eastAsia="ko-KR"/>
        </w:rPr>
        <w:t>for correct DCI field size determination</w:t>
      </w:r>
      <w:r w:rsidRPr="005031F7">
        <w:rPr>
          <w:i/>
          <w:u w:val="single"/>
          <w:lang w:eastAsia="ko-KR"/>
        </w:rPr>
        <w:t>.</w:t>
      </w:r>
    </w:p>
    <w:p w14:paraId="02EA5A02" w14:textId="77777777" w:rsidR="005639B3" w:rsidRDefault="005639B3" w:rsidP="000C3140">
      <w:pPr>
        <w:jc w:val="both"/>
        <w:rPr>
          <w:lang w:val="en-GB" w:eastAsia="x-none"/>
        </w:rPr>
      </w:pPr>
    </w:p>
    <w:p w14:paraId="5FC6B0E3" w14:textId="60C6DF11" w:rsidR="003F5B1C" w:rsidRDefault="00845572" w:rsidP="00120902">
      <w:pPr>
        <w:spacing w:after="160" w:line="259" w:lineRule="auto"/>
        <w:contextualSpacing/>
        <w:jc w:val="both"/>
        <w:rPr>
          <w:lang w:val="en-GB" w:eastAsia="x-none"/>
        </w:rPr>
      </w:pPr>
      <w:r w:rsidRPr="00845572">
        <w:rPr>
          <w:lang w:val="en-GB" w:eastAsia="x-none"/>
        </w:rPr>
        <w:t xml:space="preserve">Alt-3 provides </w:t>
      </w:r>
      <w:r w:rsidR="00120902">
        <w:rPr>
          <w:lang w:val="en-GB" w:eastAsia="x-none"/>
        </w:rPr>
        <w:t xml:space="preserve">similar (or more) scheduling and </w:t>
      </w:r>
      <w:r w:rsidRPr="00845572">
        <w:rPr>
          <w:lang w:val="en-GB" w:eastAsia="x-none"/>
        </w:rPr>
        <w:t>configuration flexibility</w:t>
      </w:r>
      <w:r w:rsidR="00120902">
        <w:rPr>
          <w:lang w:val="en-GB" w:eastAsia="x-none"/>
        </w:rPr>
        <w:t xml:space="preserve"> </w:t>
      </w:r>
      <w:r w:rsidR="008B2A1B">
        <w:rPr>
          <w:lang w:val="en-GB" w:eastAsia="x-none"/>
        </w:rPr>
        <w:t xml:space="preserve">compared to </w:t>
      </w:r>
      <w:r w:rsidR="00120902">
        <w:rPr>
          <w:lang w:val="en-GB" w:eastAsia="x-none"/>
        </w:rPr>
        <w:t>Alt-2</w:t>
      </w:r>
      <w:r w:rsidRPr="00845572">
        <w:rPr>
          <w:lang w:val="en-GB" w:eastAsia="x-none"/>
        </w:rPr>
        <w:t xml:space="preserve">, </w:t>
      </w:r>
      <w:r w:rsidR="00483A78">
        <w:rPr>
          <w:lang w:val="en-GB" w:eastAsia="x-none"/>
        </w:rPr>
        <w:t>and is also inherently BWP-specific, so does not result in</w:t>
      </w:r>
      <w:r w:rsidR="00483A78" w:rsidRPr="00646881">
        <w:rPr>
          <w:lang w:val="en-GB" w:eastAsia="x-none"/>
        </w:rPr>
        <w:t xml:space="preserve"> the </w:t>
      </w:r>
      <w:r w:rsidR="00483A78">
        <w:rPr>
          <w:lang w:val="en-GB" w:eastAsia="x-none"/>
        </w:rPr>
        <w:t xml:space="preserve">issue of </w:t>
      </w:r>
      <w:r w:rsidR="00483A78" w:rsidRPr="00646881">
        <w:rPr>
          <w:lang w:val="en-GB" w:eastAsia="x-none"/>
        </w:rPr>
        <w:t xml:space="preserve">“out-of-range” </w:t>
      </w:r>
      <w:r w:rsidR="00483A78">
        <w:rPr>
          <w:lang w:val="en-GB" w:eastAsia="x-none"/>
        </w:rPr>
        <w:t>value as for Alt-</w:t>
      </w:r>
      <w:r w:rsidR="001D15FC">
        <w:rPr>
          <w:lang w:val="en-GB" w:eastAsia="x-none"/>
        </w:rPr>
        <w:t>2</w:t>
      </w:r>
      <w:r w:rsidR="00483A78">
        <w:rPr>
          <w:lang w:val="en-GB" w:eastAsia="x-none"/>
        </w:rPr>
        <w:t xml:space="preserve">. </w:t>
      </w:r>
      <w:r w:rsidR="00355676">
        <w:rPr>
          <w:lang w:val="en-GB" w:eastAsia="x-none"/>
        </w:rPr>
        <w:t xml:space="preserve">However, it </w:t>
      </w:r>
      <w:r w:rsidRPr="00845572">
        <w:rPr>
          <w:lang w:val="en-GB" w:eastAsia="x-none"/>
        </w:rPr>
        <w:t xml:space="preserve">is </w:t>
      </w:r>
      <w:r w:rsidRPr="00BC2CCB">
        <w:rPr>
          <w:lang w:val="en-GB" w:eastAsia="x-none"/>
        </w:rPr>
        <w:t>somewhat</w:t>
      </w:r>
      <w:r w:rsidRPr="00845572">
        <w:rPr>
          <w:lang w:val="en-GB" w:eastAsia="x-none"/>
        </w:rPr>
        <w:t xml:space="preserve"> different from </w:t>
      </w:r>
      <w:r w:rsidR="00483A78">
        <w:rPr>
          <w:lang w:val="en-GB" w:eastAsia="x-none"/>
        </w:rPr>
        <w:t xml:space="preserve">the </w:t>
      </w:r>
      <w:r w:rsidRPr="00845572">
        <w:rPr>
          <w:lang w:val="en-GB" w:eastAsia="x-none"/>
        </w:rPr>
        <w:t xml:space="preserve">agreement </w:t>
      </w:r>
      <w:r w:rsidR="00483A78">
        <w:rPr>
          <w:lang w:val="en-GB" w:eastAsia="x-none"/>
        </w:rPr>
        <w:t>in RAN1#112</w:t>
      </w:r>
      <w:r w:rsidR="00355676">
        <w:rPr>
          <w:lang w:val="en-GB" w:eastAsia="x-none"/>
        </w:rPr>
        <w:t xml:space="preserve">, as </w:t>
      </w:r>
      <w:r w:rsidR="00483A78">
        <w:rPr>
          <w:lang w:val="en-GB" w:eastAsia="x-none"/>
        </w:rPr>
        <w:t>the table for Type-1B is configured in a “</w:t>
      </w:r>
      <w:r w:rsidRPr="00845572">
        <w:rPr>
          <w:lang w:val="en-GB" w:eastAsia="x-none"/>
        </w:rPr>
        <w:t>distributed</w:t>
      </w:r>
      <w:r w:rsidR="00483A78">
        <w:rPr>
          <w:lang w:val="en-GB" w:eastAsia="x-none"/>
        </w:rPr>
        <w:t>” manner, where entries for each BWP/cell are provided separately in the corresponding BWP/cell, rather than a single full table across different cells</w:t>
      </w:r>
      <w:r w:rsidR="0087326B">
        <w:rPr>
          <w:lang w:val="en-GB" w:eastAsia="x-none"/>
        </w:rPr>
        <w:t xml:space="preserve">, so the UE is effectively configured </w:t>
      </w:r>
      <w:r w:rsidR="0087326B" w:rsidRPr="00646881">
        <w:rPr>
          <w:lang w:val="en-GB" w:eastAsia="x-none"/>
        </w:rPr>
        <w:t xml:space="preserve">more than </w:t>
      </w:r>
      <w:r w:rsidR="0087326B">
        <w:rPr>
          <w:lang w:val="en-GB" w:eastAsia="x-none"/>
        </w:rPr>
        <w:t xml:space="preserve">one </w:t>
      </w:r>
      <w:r w:rsidR="0087326B" w:rsidRPr="00646881">
        <w:rPr>
          <w:lang w:val="en-GB" w:eastAsia="x-none"/>
        </w:rPr>
        <w:t>table for each Type-1B parameter</w:t>
      </w:r>
      <w:r w:rsidR="00483A78">
        <w:rPr>
          <w:lang w:val="en-GB" w:eastAsia="x-none"/>
        </w:rPr>
        <w:t xml:space="preserve">. </w:t>
      </w:r>
      <w:r w:rsidR="00DB18B8">
        <w:rPr>
          <w:lang w:val="en-GB" w:eastAsia="x-none"/>
        </w:rPr>
        <w:t xml:space="preserve">In addition, </w:t>
      </w:r>
      <w:r w:rsidR="00C916B6" w:rsidRPr="00845572">
        <w:rPr>
          <w:lang w:val="en-GB" w:eastAsia="x-none"/>
        </w:rPr>
        <w:t xml:space="preserve">since columns for any BWP of any cell can be combined to form a </w:t>
      </w:r>
      <w:r w:rsidR="00C916B6">
        <w:rPr>
          <w:lang w:val="en-GB" w:eastAsia="x-none"/>
        </w:rPr>
        <w:t xml:space="preserve">full </w:t>
      </w:r>
      <w:r w:rsidR="00C916B6" w:rsidRPr="00845572">
        <w:rPr>
          <w:lang w:val="en-GB" w:eastAsia="x-none"/>
        </w:rPr>
        <w:t>table</w:t>
      </w:r>
      <w:r w:rsidR="00C916B6">
        <w:rPr>
          <w:lang w:val="en-GB" w:eastAsia="x-none"/>
        </w:rPr>
        <w:t xml:space="preserve"> for the Type-1B field, Alt-3 has the restriction that </w:t>
      </w:r>
      <w:r w:rsidR="00C916B6" w:rsidRPr="00845572">
        <w:rPr>
          <w:lang w:val="en-GB" w:eastAsia="x-none"/>
        </w:rPr>
        <w:t xml:space="preserve">all columns for all BWPs </w:t>
      </w:r>
      <w:r w:rsidR="00CB2E4F">
        <w:rPr>
          <w:lang w:val="en-GB" w:eastAsia="x-none"/>
        </w:rPr>
        <w:t>of</w:t>
      </w:r>
      <w:r w:rsidR="00CB2E4F" w:rsidRPr="00845572">
        <w:rPr>
          <w:lang w:val="en-GB" w:eastAsia="x-none"/>
        </w:rPr>
        <w:t xml:space="preserve"> </w:t>
      </w:r>
      <w:r w:rsidR="00C916B6" w:rsidRPr="00845572">
        <w:rPr>
          <w:lang w:val="en-GB" w:eastAsia="x-none"/>
        </w:rPr>
        <w:t xml:space="preserve">all cells need to be of </w:t>
      </w:r>
      <w:r w:rsidR="00CB2E4F">
        <w:rPr>
          <w:lang w:val="en-GB" w:eastAsia="x-none"/>
        </w:rPr>
        <w:t xml:space="preserve">the </w:t>
      </w:r>
      <w:r w:rsidR="00C916B6" w:rsidRPr="00845572">
        <w:rPr>
          <w:lang w:val="en-GB" w:eastAsia="x-none"/>
        </w:rPr>
        <w:t>same size</w:t>
      </w:r>
      <w:r w:rsidR="00C916B6">
        <w:rPr>
          <w:lang w:val="en-GB" w:eastAsia="x-none"/>
        </w:rPr>
        <w:t xml:space="preserve">. </w:t>
      </w:r>
    </w:p>
    <w:p w14:paraId="262833CC" w14:textId="77777777" w:rsidR="003F5B1C" w:rsidRDefault="003F5B1C" w:rsidP="00120902">
      <w:pPr>
        <w:spacing w:after="160" w:line="259" w:lineRule="auto"/>
        <w:contextualSpacing/>
        <w:jc w:val="both"/>
        <w:rPr>
          <w:lang w:val="en-GB" w:eastAsia="x-none"/>
        </w:rPr>
      </w:pPr>
    </w:p>
    <w:p w14:paraId="10B57AC8" w14:textId="6946A7FA" w:rsidR="00A83035" w:rsidRDefault="00A83035" w:rsidP="00A83035">
      <w:pPr>
        <w:spacing w:after="0" w:line="288" w:lineRule="auto"/>
        <w:jc w:val="both"/>
        <w:rPr>
          <w:i/>
          <w:u w:val="single"/>
          <w:lang w:eastAsia="ko-KR"/>
        </w:rPr>
      </w:pPr>
      <w:r w:rsidRPr="003D284B">
        <w:rPr>
          <w:i/>
          <w:u w:val="single"/>
          <w:lang w:eastAsia="ko-KR"/>
        </w:rPr>
        <w:t xml:space="preserve">Observation </w:t>
      </w:r>
      <w:r w:rsidR="0017361B">
        <w:rPr>
          <w:i/>
          <w:u w:val="single"/>
          <w:lang w:eastAsia="ko-KR"/>
        </w:rPr>
        <w:t>6</w:t>
      </w:r>
      <w:r w:rsidRPr="003D284B">
        <w:rPr>
          <w:i/>
          <w:u w:val="single"/>
          <w:lang w:eastAsia="ko-KR"/>
        </w:rPr>
        <w:t xml:space="preserve">: </w:t>
      </w:r>
      <w:r>
        <w:rPr>
          <w:i/>
          <w:u w:val="single"/>
          <w:lang w:eastAsia="ko-KR"/>
        </w:rPr>
        <w:t xml:space="preserve">Alt-3 inherently supports different BWP-specific configurations among different BWPs of a cell, but it has a “distributed” structure that appears to be different from the RAN#112 agreement, and also requires </w:t>
      </w:r>
      <w:r w:rsidRPr="00A83035">
        <w:rPr>
          <w:i/>
          <w:u w:val="single"/>
          <w:lang w:eastAsia="ko-KR"/>
        </w:rPr>
        <w:t xml:space="preserve">all columns for all BWPs </w:t>
      </w:r>
      <w:r w:rsidR="00CB2E4F">
        <w:rPr>
          <w:i/>
          <w:u w:val="single"/>
          <w:lang w:eastAsia="ko-KR"/>
        </w:rPr>
        <w:t>of</w:t>
      </w:r>
      <w:r w:rsidR="00CB2E4F" w:rsidRPr="00A83035">
        <w:rPr>
          <w:i/>
          <w:u w:val="single"/>
          <w:lang w:eastAsia="ko-KR"/>
        </w:rPr>
        <w:t xml:space="preserve"> </w:t>
      </w:r>
      <w:r w:rsidRPr="00A83035">
        <w:rPr>
          <w:i/>
          <w:u w:val="single"/>
          <w:lang w:eastAsia="ko-KR"/>
        </w:rPr>
        <w:t xml:space="preserve">all cells to be of </w:t>
      </w:r>
      <w:r w:rsidR="00CB2E4F">
        <w:rPr>
          <w:i/>
          <w:u w:val="single"/>
          <w:lang w:eastAsia="ko-KR"/>
        </w:rPr>
        <w:t xml:space="preserve">the </w:t>
      </w:r>
      <w:r w:rsidRPr="00A83035">
        <w:rPr>
          <w:i/>
          <w:u w:val="single"/>
          <w:lang w:eastAsia="ko-KR"/>
        </w:rPr>
        <w:t>same size</w:t>
      </w:r>
      <w:r w:rsidR="008463AC">
        <w:rPr>
          <w:i/>
          <w:u w:val="single"/>
          <w:lang w:eastAsia="ko-KR"/>
        </w:rPr>
        <w:t xml:space="preserve"> for correct codepoint interpretation</w:t>
      </w:r>
      <w:r>
        <w:rPr>
          <w:i/>
          <w:u w:val="single"/>
          <w:lang w:eastAsia="ko-KR"/>
        </w:rPr>
        <w:t>.</w:t>
      </w:r>
    </w:p>
    <w:p w14:paraId="37DBD4AA" w14:textId="3F9D1F10" w:rsidR="005639B3" w:rsidRDefault="005639B3" w:rsidP="000C3140">
      <w:pPr>
        <w:jc w:val="both"/>
        <w:rPr>
          <w:lang w:val="en-GB" w:eastAsia="x-none"/>
        </w:rPr>
      </w:pPr>
    </w:p>
    <w:p w14:paraId="09BD8700" w14:textId="69AC876C" w:rsidR="007F7DD2" w:rsidRDefault="007F7DD2" w:rsidP="000C3140">
      <w:pPr>
        <w:jc w:val="both"/>
        <w:rPr>
          <w:lang w:val="en-GB" w:eastAsia="x-none"/>
        </w:rPr>
      </w:pPr>
      <w:r>
        <w:rPr>
          <w:lang w:val="en-GB" w:eastAsia="x-none"/>
        </w:rPr>
        <w:t>In summary, Alt-1b appears to be the closest approach to the original agreement in RAN#112 for Type-1B fields (i.e., a single joint table), and can also handle different BWP-specific configurations using legacy methods.</w:t>
      </w:r>
    </w:p>
    <w:p w14:paraId="3B5B2200" w14:textId="56A70420" w:rsidR="007F7DD2" w:rsidRDefault="007F7DD2" w:rsidP="007F7DD2">
      <w:pPr>
        <w:spacing w:after="0" w:line="288" w:lineRule="auto"/>
        <w:jc w:val="both"/>
        <w:rPr>
          <w:b/>
          <w:u w:val="single"/>
          <w:lang w:val="de-DE" w:eastAsia="ko-KR"/>
        </w:rPr>
      </w:pPr>
      <w:r w:rsidRPr="00733412">
        <w:rPr>
          <w:b/>
          <w:u w:val="single"/>
          <w:lang w:eastAsia="ko-KR"/>
        </w:rPr>
        <w:t xml:space="preserve">Proposal </w:t>
      </w:r>
      <w:r w:rsidR="0017361B">
        <w:rPr>
          <w:b/>
          <w:u w:val="single"/>
          <w:lang w:eastAsia="ko-KR"/>
        </w:rPr>
        <w:t>6</w:t>
      </w:r>
      <w:r w:rsidRPr="00733412">
        <w:rPr>
          <w:b/>
          <w:u w:val="single"/>
          <w:lang w:eastAsia="ko-KR"/>
        </w:rPr>
        <w:t xml:space="preserve">: </w:t>
      </w:r>
      <w:r w:rsidR="00E45054">
        <w:rPr>
          <w:b/>
          <w:u w:val="single"/>
          <w:lang w:eastAsia="ko-KR"/>
        </w:rPr>
        <w:t>Adopt the approach in Alt-1b f</w:t>
      </w:r>
      <w:r w:rsidRPr="00733412">
        <w:rPr>
          <w:rFonts w:eastAsia="Yu Mincho"/>
          <w:b/>
          <w:u w:val="single"/>
          <w:lang w:val="de-DE" w:eastAsia="ja-JP"/>
        </w:rPr>
        <w:t xml:space="preserve">or </w:t>
      </w:r>
      <w:r w:rsidR="00E45054">
        <w:rPr>
          <w:rFonts w:eastAsia="Yu Mincho"/>
          <w:b/>
          <w:u w:val="single"/>
          <w:lang w:val="de-DE" w:eastAsia="ja-JP"/>
        </w:rPr>
        <w:t>configuration of Type-1B field</w:t>
      </w:r>
      <w:r w:rsidR="00CB2E4F">
        <w:rPr>
          <w:rFonts w:eastAsia="Yu Mincho"/>
          <w:b/>
          <w:u w:val="single"/>
          <w:lang w:val="de-DE" w:eastAsia="ja-JP"/>
        </w:rPr>
        <w:t>s</w:t>
      </w:r>
      <w:r>
        <w:rPr>
          <w:b/>
          <w:u w:val="single"/>
          <w:lang w:val="de-DE" w:eastAsia="ko-KR"/>
        </w:rPr>
        <w:t>:</w:t>
      </w:r>
      <w:r w:rsidR="00F1104B" w:rsidRPr="00F1104B">
        <w:rPr>
          <w:b/>
          <w:u w:val="single"/>
          <w:lang w:val="de-DE" w:eastAsia="ko-KR"/>
        </w:rPr>
        <w:t xml:space="preserve"> </w:t>
      </w:r>
      <w:r w:rsidR="00F1104B">
        <w:rPr>
          <w:b/>
          <w:u w:val="single"/>
          <w:lang w:val="de-DE" w:eastAsia="ko-KR"/>
        </w:rPr>
        <w:t xml:space="preserve">a </w:t>
      </w:r>
      <w:r w:rsidR="00F1104B" w:rsidRPr="001F3F9C">
        <w:rPr>
          <w:b/>
          <w:u w:val="single"/>
          <w:lang w:val="de-DE" w:eastAsia="ko-KR"/>
        </w:rPr>
        <w:t xml:space="preserve">single </w:t>
      </w:r>
      <w:r w:rsidR="00F1104B">
        <w:rPr>
          <w:b/>
          <w:u w:val="single"/>
          <w:lang w:val="de-DE" w:eastAsia="ko-KR"/>
        </w:rPr>
        <w:t xml:space="preserve">joint </w:t>
      </w:r>
      <w:r w:rsidR="00F1104B" w:rsidRPr="001F3F9C">
        <w:rPr>
          <w:b/>
          <w:u w:val="single"/>
          <w:lang w:val="de-DE" w:eastAsia="ko-KR"/>
        </w:rPr>
        <w:t>table provided for all BWPs of all cells</w:t>
      </w:r>
      <w:r w:rsidR="00F1104B">
        <w:rPr>
          <w:b/>
          <w:u w:val="single"/>
          <w:lang w:val="de-DE" w:eastAsia="ko-KR"/>
        </w:rPr>
        <w:t>;</w:t>
      </w:r>
    </w:p>
    <w:p w14:paraId="1AD41A25" w14:textId="08DE562B" w:rsidR="007F7DD2" w:rsidRPr="004956C1" w:rsidRDefault="00F1104B" w:rsidP="007A2A28">
      <w:pPr>
        <w:pStyle w:val="ListParagraph"/>
        <w:numPr>
          <w:ilvl w:val="0"/>
          <w:numId w:val="26"/>
        </w:numPr>
        <w:ind w:leftChars="0"/>
        <w:jc w:val="both"/>
        <w:rPr>
          <w:lang w:val="en-GB" w:eastAsia="x-none"/>
        </w:rPr>
      </w:pPr>
      <w:r w:rsidRPr="004956C1">
        <w:rPr>
          <w:b/>
          <w:u w:val="single"/>
          <w:lang w:val="de-DE" w:eastAsia="ko-KR"/>
        </w:rPr>
        <w:t>Entries are interpreted</w:t>
      </w:r>
      <w:r w:rsidR="004956C1" w:rsidRPr="004956C1">
        <w:rPr>
          <w:b/>
          <w:u w:val="single"/>
          <w:lang w:val="de-DE" w:eastAsia="ko-KR"/>
        </w:rPr>
        <w:t xml:space="preserve"> after size matching (zero prepending or trunctaing) based on the bit-width req</w:t>
      </w:r>
      <w:r w:rsidR="004956C1">
        <w:rPr>
          <w:b/>
          <w:u w:val="single"/>
          <w:lang w:val="de-DE" w:eastAsia="ko-KR"/>
        </w:rPr>
        <w:t>u</w:t>
      </w:r>
      <w:r w:rsidR="004956C1" w:rsidRPr="004956C1">
        <w:rPr>
          <w:b/>
          <w:u w:val="single"/>
          <w:lang w:val="de-DE" w:eastAsia="ko-KR"/>
        </w:rPr>
        <w:t>ired for values applicable to</w:t>
      </w:r>
      <w:r w:rsidR="004956C1">
        <w:rPr>
          <w:b/>
          <w:u w:val="single"/>
          <w:lang w:val="de-DE" w:eastAsia="ko-KR"/>
        </w:rPr>
        <w:t xml:space="preserve"> the </w:t>
      </w:r>
      <w:r w:rsidR="004956C1" w:rsidRPr="004956C1">
        <w:rPr>
          <w:b/>
          <w:u w:val="single"/>
          <w:lang w:val="de-DE" w:eastAsia="ko-KR"/>
        </w:rPr>
        <w:t>(new/target) active BWP</w:t>
      </w:r>
      <w:r w:rsidR="004956C1">
        <w:rPr>
          <w:b/>
          <w:u w:val="single"/>
          <w:lang w:val="de-DE" w:eastAsia="ko-KR"/>
        </w:rPr>
        <w:t>s</w:t>
      </w:r>
      <w:r w:rsidR="004956C1" w:rsidRPr="004956C1">
        <w:rPr>
          <w:b/>
          <w:u w:val="single"/>
          <w:lang w:val="de-DE" w:eastAsia="ko-KR"/>
        </w:rPr>
        <w:t xml:space="preserve"> </w:t>
      </w:r>
      <w:r w:rsidR="004956C1">
        <w:rPr>
          <w:b/>
          <w:u w:val="single"/>
          <w:lang w:val="de-DE" w:eastAsia="ko-KR"/>
        </w:rPr>
        <w:t xml:space="preserve">of co-scheduled </w:t>
      </w:r>
      <w:r w:rsidR="004956C1" w:rsidRPr="004956C1">
        <w:rPr>
          <w:b/>
          <w:u w:val="single"/>
          <w:lang w:val="de-DE" w:eastAsia="ko-KR"/>
        </w:rPr>
        <w:t>cell</w:t>
      </w:r>
      <w:r w:rsidR="004956C1">
        <w:rPr>
          <w:b/>
          <w:u w:val="single"/>
          <w:lang w:val="de-DE" w:eastAsia="ko-KR"/>
        </w:rPr>
        <w:t>s</w:t>
      </w:r>
      <w:r w:rsidR="004956C1" w:rsidRPr="004956C1">
        <w:rPr>
          <w:b/>
          <w:u w:val="single"/>
          <w:lang w:val="de-DE" w:eastAsia="ko-KR"/>
        </w:rPr>
        <w:t xml:space="preserve"> as indicaetd by the BWP ind</w:t>
      </w:r>
      <w:r w:rsidR="0096593F">
        <w:rPr>
          <w:b/>
          <w:u w:val="single"/>
          <w:lang w:val="de-DE" w:eastAsia="ko-KR"/>
        </w:rPr>
        <w:t>i</w:t>
      </w:r>
      <w:r w:rsidR="004956C1" w:rsidRPr="004956C1">
        <w:rPr>
          <w:b/>
          <w:u w:val="single"/>
          <w:lang w:val="de-DE" w:eastAsia="ko-KR"/>
        </w:rPr>
        <w:t>cator field in DCI format 0_3/1_3</w:t>
      </w:r>
      <w:r w:rsidR="004956C1">
        <w:rPr>
          <w:b/>
          <w:u w:val="single"/>
          <w:lang w:val="de-DE" w:eastAsia="ko-KR"/>
        </w:rPr>
        <w:t>.</w:t>
      </w:r>
    </w:p>
    <w:p w14:paraId="102FC6A8" w14:textId="77777777" w:rsidR="0014522F" w:rsidRDefault="0014522F" w:rsidP="000C3140">
      <w:pPr>
        <w:jc w:val="both"/>
        <w:rPr>
          <w:lang w:eastAsia="ko-KR"/>
        </w:rPr>
      </w:pPr>
    </w:p>
    <w:p w14:paraId="1A2A5C0D" w14:textId="263D0C0E" w:rsidR="00840FC0" w:rsidRDefault="00840FC0" w:rsidP="00FE5D4B">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Pr>
          <w:rFonts w:eastAsia="DengXian"/>
          <w:lang w:val="en-US" w:eastAsia="zh-CN"/>
        </w:rPr>
        <w:t xml:space="preserve">Other </w:t>
      </w:r>
      <w:r w:rsidR="000553F5">
        <w:rPr>
          <w:rFonts w:eastAsia="DengXian"/>
          <w:lang w:val="en-US" w:eastAsia="zh-CN"/>
        </w:rPr>
        <w:t xml:space="preserve">RRC </w:t>
      </w:r>
      <w:r>
        <w:rPr>
          <w:rFonts w:eastAsia="DengXian"/>
          <w:lang w:val="en-US" w:eastAsia="zh-CN"/>
        </w:rPr>
        <w:t>issues</w:t>
      </w:r>
    </w:p>
    <w:p w14:paraId="1D32E642" w14:textId="78D18E4F" w:rsidR="00840FC0" w:rsidRDefault="00863F05" w:rsidP="00840FC0">
      <w:pPr>
        <w:rPr>
          <w:lang w:eastAsia="zh-CN"/>
        </w:rPr>
      </w:pPr>
      <w:r>
        <w:rPr>
          <w:lang w:eastAsia="zh-CN"/>
        </w:rPr>
        <w:t>Several other issues need to be considered</w:t>
      </w:r>
      <w:r w:rsidR="001F642A">
        <w:rPr>
          <w:lang w:eastAsia="zh-CN"/>
        </w:rPr>
        <w:t xml:space="preserve"> regarding various RRC parameters for multi-cell scheduling.</w:t>
      </w:r>
    </w:p>
    <w:p w14:paraId="05DA2FEF" w14:textId="283CA5A3" w:rsidR="000553F5" w:rsidRDefault="001F642A" w:rsidP="00334462">
      <w:pPr>
        <w:jc w:val="both"/>
        <w:rPr>
          <w:lang w:val="en-GB" w:eastAsia="x-none"/>
        </w:rPr>
      </w:pPr>
      <w:r>
        <w:rPr>
          <w:lang w:val="en-GB" w:eastAsia="x-none"/>
        </w:rPr>
        <w:t xml:space="preserve">One general issue is regarding the </w:t>
      </w:r>
      <w:r w:rsidR="00334462">
        <w:rPr>
          <w:lang w:val="en-GB" w:eastAsia="x-none"/>
        </w:rPr>
        <w:t xml:space="preserve">syntaxes used for the </w:t>
      </w:r>
      <w:r>
        <w:rPr>
          <w:lang w:val="en-GB" w:eastAsia="x-none"/>
        </w:rPr>
        <w:t xml:space="preserve">value range and/or indexing </w:t>
      </w:r>
      <w:r w:rsidR="00334462">
        <w:rPr>
          <w:lang w:val="en-GB" w:eastAsia="x-none"/>
        </w:rPr>
        <w:t xml:space="preserve">of </w:t>
      </w:r>
      <w:r>
        <w:rPr>
          <w:lang w:val="en-GB" w:eastAsia="x-none"/>
        </w:rPr>
        <w:t>various parameter in the RRC list [3]. Common practice in RRC IEs is to avoid hard-coded values and use parametric values/</w:t>
      </w:r>
      <w:r w:rsidR="002346B2">
        <w:rPr>
          <w:lang w:val="en-GB" w:eastAsia="x-none"/>
        </w:rPr>
        <w:t xml:space="preserve">indexes </w:t>
      </w:r>
      <w:r>
        <w:rPr>
          <w:lang w:val="en-GB" w:eastAsia="x-none"/>
        </w:rPr>
        <w:t xml:space="preserve">such as </w:t>
      </w:r>
      <w:proofErr w:type="spellStart"/>
      <w:r w:rsidRPr="00F66D25">
        <w:rPr>
          <w:i/>
          <w:lang w:val="en-GB" w:eastAsia="x-none"/>
        </w:rPr>
        <w:t>maxNrof</w:t>
      </w:r>
      <w:r>
        <w:rPr>
          <w:i/>
          <w:lang w:val="en-GB" w:eastAsia="x-none"/>
        </w:rPr>
        <w:t>XYZ</w:t>
      </w:r>
      <w:proofErr w:type="spellEnd"/>
      <w:r>
        <w:rPr>
          <w:lang w:val="en-GB" w:eastAsia="x-none"/>
        </w:rPr>
        <w:t>. A few examples are mentioned here for reference, but this can be applied to the entire list:</w:t>
      </w:r>
    </w:p>
    <w:p w14:paraId="427418C2" w14:textId="77777777" w:rsidR="00D271FF" w:rsidRPr="00BC2CCB" w:rsidRDefault="00D271FF" w:rsidP="00D271FF">
      <w:pPr>
        <w:ind w:left="800"/>
        <w:rPr>
          <w:rFonts w:ascii="Arial" w:eastAsia="Times New Roman" w:hAnsi="Arial" w:cs="Arial"/>
          <w:sz w:val="18"/>
          <w:szCs w:val="18"/>
        </w:rPr>
      </w:pPr>
      <w:r w:rsidRPr="00BC2CCB">
        <w:rPr>
          <w:rFonts w:ascii="Arial" w:eastAsia="Times New Roman" w:hAnsi="Arial" w:cs="Arial"/>
          <w:sz w:val="18"/>
          <w:szCs w:val="18"/>
        </w:rPr>
        <w:t>SEQUENCE (SIZE (</w:t>
      </w:r>
      <w:proofErr w:type="gramStart"/>
      <w:r w:rsidRPr="00BC2CCB">
        <w:rPr>
          <w:rFonts w:ascii="Arial" w:eastAsia="Times New Roman" w:hAnsi="Arial" w:cs="Arial"/>
          <w:sz w:val="18"/>
          <w:szCs w:val="18"/>
        </w:rPr>
        <w:t>1..</w:t>
      </w:r>
      <w:proofErr w:type="gramEnd"/>
      <w:r w:rsidRPr="00BC2CCB">
        <w:rPr>
          <w:rFonts w:ascii="Arial" w:eastAsia="Times New Roman" w:hAnsi="Arial" w:cs="Arial"/>
          <w:b/>
          <w:sz w:val="18"/>
          <w:szCs w:val="18"/>
        </w:rPr>
        <w:t>4</w:t>
      </w:r>
      <w:r w:rsidRPr="00BC2CCB">
        <w:rPr>
          <w:rFonts w:ascii="Arial" w:eastAsia="Times New Roman" w:hAnsi="Arial" w:cs="Arial"/>
          <w:sz w:val="18"/>
          <w:szCs w:val="18"/>
        </w:rPr>
        <w:t>)) OF MC-DCI-</w:t>
      </w:r>
      <w:proofErr w:type="spellStart"/>
      <w:r w:rsidRPr="00BC2CCB">
        <w:rPr>
          <w:rFonts w:ascii="Arial" w:eastAsia="Times New Roman" w:hAnsi="Arial" w:cs="Arial"/>
          <w:sz w:val="18"/>
          <w:szCs w:val="18"/>
        </w:rPr>
        <w:t>SetofCells</w:t>
      </w:r>
      <w:proofErr w:type="spellEnd"/>
      <w:r w:rsidRPr="00232608">
        <w:rPr>
          <w:lang w:val="en-GB" w:eastAsia="x-none"/>
        </w:rPr>
        <w:t xml:space="preserve"> </w:t>
      </w:r>
      <w:r w:rsidRPr="00232608">
        <w:rPr>
          <w:lang w:val="en-GB" w:eastAsia="x-none"/>
        </w:rPr>
        <w:sym w:font="Wingdings" w:char="F0E8"/>
      </w:r>
      <w:r w:rsidRPr="00232608">
        <w:rPr>
          <w:lang w:val="en-GB" w:eastAsia="x-none"/>
        </w:rPr>
        <w:t xml:space="preserve"> </w:t>
      </w:r>
      <w:r w:rsidRPr="00BC2CCB">
        <w:rPr>
          <w:rFonts w:ascii="Arial" w:eastAsia="Times New Roman" w:hAnsi="Arial" w:cs="Arial"/>
          <w:sz w:val="18"/>
          <w:szCs w:val="18"/>
        </w:rPr>
        <w:t>SEQUENCE (SIZE (1..</w:t>
      </w:r>
      <w:r w:rsidRPr="00232608">
        <w:rPr>
          <w:lang w:val="en-GB" w:eastAsia="x-none"/>
        </w:rPr>
        <w:t xml:space="preserve"> </w:t>
      </w:r>
      <w:proofErr w:type="spellStart"/>
      <w:r w:rsidRPr="00232608">
        <w:rPr>
          <w:b/>
          <w:lang w:val="en-GB" w:eastAsia="x-none"/>
        </w:rPr>
        <w:t>maxNrofSetsOfCells</w:t>
      </w:r>
      <w:proofErr w:type="spellEnd"/>
      <w:r w:rsidRPr="00BC2CCB">
        <w:rPr>
          <w:rFonts w:ascii="Arial" w:eastAsia="Times New Roman" w:hAnsi="Arial" w:cs="Arial"/>
          <w:sz w:val="18"/>
          <w:szCs w:val="18"/>
        </w:rPr>
        <w:t>)) OF MC-DCI-</w:t>
      </w:r>
      <w:proofErr w:type="spellStart"/>
      <w:r w:rsidRPr="00BC2CCB">
        <w:rPr>
          <w:rFonts w:ascii="Arial" w:eastAsia="Times New Roman" w:hAnsi="Arial" w:cs="Arial"/>
          <w:sz w:val="18"/>
          <w:szCs w:val="18"/>
        </w:rPr>
        <w:t>SetofCells</w:t>
      </w:r>
      <w:proofErr w:type="spellEnd"/>
    </w:p>
    <w:p w14:paraId="7AE6957A" w14:textId="77777777" w:rsidR="00D271FF" w:rsidRPr="00BC2CCB" w:rsidRDefault="00D271FF" w:rsidP="00D271FF">
      <w:pPr>
        <w:ind w:left="800"/>
        <w:rPr>
          <w:rFonts w:ascii="Arial" w:eastAsia="Times New Roman" w:hAnsi="Arial" w:cs="Arial"/>
          <w:sz w:val="18"/>
          <w:szCs w:val="18"/>
        </w:rPr>
      </w:pPr>
      <w:r w:rsidRPr="00BC2CCB">
        <w:rPr>
          <w:rFonts w:ascii="Arial" w:eastAsia="Times New Roman" w:hAnsi="Arial" w:cs="Arial"/>
          <w:sz w:val="18"/>
          <w:szCs w:val="18"/>
        </w:rPr>
        <w:t>INTEGER (</w:t>
      </w:r>
      <w:proofErr w:type="gramStart"/>
      <w:r w:rsidRPr="00BC2CCB">
        <w:rPr>
          <w:rFonts w:ascii="Arial" w:eastAsia="Times New Roman" w:hAnsi="Arial" w:cs="Arial"/>
          <w:sz w:val="18"/>
          <w:szCs w:val="18"/>
        </w:rPr>
        <w:t>0..</w:t>
      </w:r>
      <w:proofErr w:type="gramEnd"/>
      <w:r w:rsidRPr="00BC2CCB">
        <w:rPr>
          <w:rFonts w:ascii="Arial" w:eastAsia="Times New Roman" w:hAnsi="Arial" w:cs="Arial"/>
          <w:b/>
          <w:sz w:val="18"/>
          <w:szCs w:val="18"/>
        </w:rPr>
        <w:t>3</w:t>
      </w:r>
      <w:r w:rsidRPr="00BC2CCB">
        <w:rPr>
          <w:rFonts w:ascii="Arial" w:eastAsia="Times New Roman" w:hAnsi="Arial" w:cs="Arial"/>
          <w:sz w:val="18"/>
          <w:szCs w:val="18"/>
        </w:rPr>
        <w:t xml:space="preserve">) </w:t>
      </w:r>
      <w:r w:rsidRPr="00232608">
        <w:rPr>
          <w:lang w:val="en-GB" w:eastAsia="x-none"/>
        </w:rPr>
        <w:sym w:font="Wingdings" w:char="F0E8"/>
      </w:r>
      <w:r w:rsidRPr="00232608">
        <w:rPr>
          <w:lang w:val="en-GB" w:eastAsia="x-none"/>
        </w:rPr>
        <w:t xml:space="preserve"> </w:t>
      </w:r>
      <w:r w:rsidRPr="00BC2CCB">
        <w:rPr>
          <w:rFonts w:ascii="Arial" w:eastAsia="Times New Roman" w:hAnsi="Arial" w:cs="Arial"/>
          <w:sz w:val="18"/>
          <w:szCs w:val="18"/>
        </w:rPr>
        <w:t>INTEGER (0..</w:t>
      </w:r>
      <w:r w:rsidRPr="00232608">
        <w:rPr>
          <w:lang w:val="en-GB" w:eastAsia="x-none"/>
        </w:rPr>
        <w:t xml:space="preserve"> </w:t>
      </w:r>
      <w:proofErr w:type="spellStart"/>
      <w:r w:rsidRPr="00232608">
        <w:rPr>
          <w:b/>
          <w:lang w:val="en-GB" w:eastAsia="x-none"/>
        </w:rPr>
        <w:t>maxNrofSetsOfCells</w:t>
      </w:r>
      <w:proofErr w:type="spellEnd"/>
      <w:r w:rsidRPr="00232608">
        <w:rPr>
          <w:b/>
          <w:lang w:val="en-GB" w:eastAsia="x-none"/>
        </w:rPr>
        <w:t xml:space="preserve"> - 1</w:t>
      </w:r>
      <w:r w:rsidRPr="00BC2CCB">
        <w:rPr>
          <w:rFonts w:ascii="Arial" w:eastAsia="Times New Roman" w:hAnsi="Arial" w:cs="Arial"/>
          <w:sz w:val="18"/>
          <w:szCs w:val="18"/>
        </w:rPr>
        <w:t>)</w:t>
      </w:r>
    </w:p>
    <w:p w14:paraId="7F34771E" w14:textId="77777777" w:rsidR="00D271FF" w:rsidRPr="00BC2CCB" w:rsidRDefault="00D271FF" w:rsidP="00D271FF">
      <w:pPr>
        <w:ind w:left="800"/>
        <w:rPr>
          <w:rFonts w:ascii="Arial" w:eastAsia="Times New Roman" w:hAnsi="Arial" w:cs="Arial"/>
          <w:sz w:val="18"/>
          <w:szCs w:val="18"/>
        </w:rPr>
      </w:pPr>
      <w:r w:rsidRPr="00BC2CCB">
        <w:rPr>
          <w:rFonts w:ascii="Arial" w:eastAsia="Times New Roman" w:hAnsi="Arial" w:cs="Arial"/>
          <w:sz w:val="18"/>
          <w:szCs w:val="18"/>
        </w:rPr>
        <w:t>SEQUENCE (SIZE (</w:t>
      </w:r>
      <w:proofErr w:type="gramStart"/>
      <w:r w:rsidRPr="00BC2CCB">
        <w:rPr>
          <w:rFonts w:ascii="Arial" w:eastAsia="Times New Roman" w:hAnsi="Arial" w:cs="Arial"/>
          <w:sz w:val="18"/>
          <w:szCs w:val="18"/>
        </w:rPr>
        <w:t>2..</w:t>
      </w:r>
      <w:proofErr w:type="gramEnd"/>
      <w:r w:rsidRPr="00BC2CCB">
        <w:rPr>
          <w:rFonts w:ascii="Arial" w:eastAsia="Times New Roman" w:hAnsi="Arial" w:cs="Arial"/>
          <w:b/>
          <w:sz w:val="18"/>
          <w:szCs w:val="18"/>
        </w:rPr>
        <w:t>4</w:t>
      </w:r>
      <w:r w:rsidRPr="00BC2CCB">
        <w:rPr>
          <w:rFonts w:ascii="Arial" w:eastAsia="Times New Roman" w:hAnsi="Arial" w:cs="Arial"/>
          <w:sz w:val="18"/>
          <w:szCs w:val="18"/>
        </w:rPr>
        <w:t xml:space="preserve">)) OF </w:t>
      </w:r>
      <w:proofErr w:type="spellStart"/>
      <w:r w:rsidRPr="00BC2CCB">
        <w:rPr>
          <w:rFonts w:ascii="Arial" w:eastAsia="Times New Roman" w:hAnsi="Arial" w:cs="Arial"/>
          <w:sz w:val="18"/>
          <w:szCs w:val="18"/>
        </w:rPr>
        <w:t>ServCellIndex</w:t>
      </w:r>
      <w:proofErr w:type="spellEnd"/>
      <w:r w:rsidRPr="00BC2CCB">
        <w:rPr>
          <w:rFonts w:ascii="Arial" w:eastAsia="Times New Roman" w:hAnsi="Arial" w:cs="Arial"/>
          <w:sz w:val="18"/>
          <w:szCs w:val="18"/>
        </w:rPr>
        <w:t xml:space="preserve">  </w:t>
      </w:r>
      <w:r w:rsidRPr="00232608">
        <w:rPr>
          <w:lang w:val="en-GB" w:eastAsia="x-none"/>
        </w:rPr>
        <w:sym w:font="Wingdings" w:char="F0E8"/>
      </w:r>
      <w:r w:rsidRPr="00232608">
        <w:rPr>
          <w:lang w:val="en-GB" w:eastAsia="x-none"/>
        </w:rPr>
        <w:t xml:space="preserve"> </w:t>
      </w:r>
      <w:r w:rsidRPr="00BC2CCB">
        <w:rPr>
          <w:rFonts w:ascii="Arial" w:eastAsia="Times New Roman" w:hAnsi="Arial" w:cs="Arial"/>
          <w:sz w:val="18"/>
          <w:szCs w:val="18"/>
        </w:rPr>
        <w:t>SEQUENCE (SIZE (2..</w:t>
      </w:r>
      <w:r w:rsidRPr="00232608">
        <w:rPr>
          <w:lang w:val="en-GB" w:eastAsia="x-none"/>
        </w:rPr>
        <w:t xml:space="preserve"> </w:t>
      </w:r>
      <w:proofErr w:type="spellStart"/>
      <w:r w:rsidRPr="00232608">
        <w:rPr>
          <w:b/>
          <w:lang w:val="en-GB" w:eastAsia="x-none"/>
        </w:rPr>
        <w:t>maxNrofCellsInSet</w:t>
      </w:r>
      <w:proofErr w:type="spellEnd"/>
      <w:r w:rsidRPr="00BC2CCB">
        <w:rPr>
          <w:rFonts w:ascii="Arial" w:eastAsia="Times New Roman" w:hAnsi="Arial" w:cs="Arial"/>
          <w:sz w:val="18"/>
          <w:szCs w:val="18"/>
        </w:rPr>
        <w:t xml:space="preserve">)) OF </w:t>
      </w:r>
      <w:proofErr w:type="spellStart"/>
      <w:r w:rsidRPr="00BC2CCB">
        <w:rPr>
          <w:rFonts w:ascii="Arial" w:eastAsia="Times New Roman" w:hAnsi="Arial" w:cs="Arial"/>
          <w:sz w:val="18"/>
          <w:szCs w:val="18"/>
        </w:rPr>
        <w:t>ServCellIndex</w:t>
      </w:r>
      <w:proofErr w:type="spellEnd"/>
    </w:p>
    <w:p w14:paraId="34CD1A48" w14:textId="77777777" w:rsidR="00D271FF" w:rsidRPr="00BC2CCB" w:rsidRDefault="00D271FF" w:rsidP="00D271FF">
      <w:pPr>
        <w:ind w:left="800"/>
        <w:rPr>
          <w:rFonts w:ascii="Arial" w:eastAsia="Times New Roman" w:hAnsi="Arial" w:cs="Arial"/>
          <w:sz w:val="18"/>
          <w:szCs w:val="18"/>
        </w:rPr>
      </w:pPr>
      <w:r w:rsidRPr="00BC2CCB">
        <w:rPr>
          <w:rFonts w:ascii="Arial" w:eastAsia="Times New Roman" w:hAnsi="Arial" w:cs="Arial"/>
          <w:sz w:val="18"/>
          <w:szCs w:val="18"/>
        </w:rPr>
        <w:t>SEQUENCE (SIZE (</w:t>
      </w:r>
      <w:proofErr w:type="gramStart"/>
      <w:r w:rsidRPr="00BC2CCB">
        <w:rPr>
          <w:rFonts w:ascii="Arial" w:eastAsia="Times New Roman" w:hAnsi="Arial" w:cs="Arial"/>
          <w:sz w:val="18"/>
          <w:szCs w:val="18"/>
        </w:rPr>
        <w:t>2..</w:t>
      </w:r>
      <w:proofErr w:type="gramEnd"/>
      <w:r w:rsidRPr="00BC2CCB">
        <w:rPr>
          <w:rFonts w:ascii="Arial" w:eastAsia="Times New Roman" w:hAnsi="Arial" w:cs="Arial"/>
          <w:b/>
          <w:sz w:val="18"/>
          <w:szCs w:val="18"/>
        </w:rPr>
        <w:t>4</w:t>
      </w:r>
      <w:r w:rsidRPr="00BC2CCB">
        <w:rPr>
          <w:rFonts w:ascii="Arial" w:eastAsia="Times New Roman" w:hAnsi="Arial" w:cs="Arial"/>
          <w:sz w:val="18"/>
          <w:szCs w:val="18"/>
        </w:rPr>
        <w:t xml:space="preserve">)) OF </w:t>
      </w:r>
      <w:proofErr w:type="spellStart"/>
      <w:r w:rsidRPr="00BC2CCB">
        <w:rPr>
          <w:rFonts w:ascii="Arial" w:eastAsia="Times New Roman" w:hAnsi="Arial" w:cs="Arial"/>
          <w:sz w:val="18"/>
          <w:szCs w:val="18"/>
        </w:rPr>
        <w:t>ServCellIndex</w:t>
      </w:r>
      <w:proofErr w:type="spellEnd"/>
      <w:r w:rsidRPr="00BC2CCB">
        <w:rPr>
          <w:rFonts w:ascii="Arial" w:eastAsia="Times New Roman" w:hAnsi="Arial" w:cs="Arial"/>
          <w:sz w:val="18"/>
          <w:szCs w:val="18"/>
        </w:rPr>
        <w:t xml:space="preserve">  </w:t>
      </w:r>
      <w:r w:rsidRPr="00232608">
        <w:rPr>
          <w:lang w:val="en-GB" w:eastAsia="x-none"/>
        </w:rPr>
        <w:sym w:font="Wingdings" w:char="F0E8"/>
      </w:r>
      <w:r w:rsidRPr="00232608">
        <w:rPr>
          <w:lang w:val="en-GB" w:eastAsia="x-none"/>
        </w:rPr>
        <w:t xml:space="preserve"> </w:t>
      </w:r>
      <w:r w:rsidRPr="00BC2CCB">
        <w:rPr>
          <w:rFonts w:ascii="Arial" w:eastAsia="Times New Roman" w:hAnsi="Arial" w:cs="Arial"/>
          <w:sz w:val="18"/>
          <w:szCs w:val="18"/>
        </w:rPr>
        <w:t>SEQUENCE (SIZE (2</w:t>
      </w:r>
      <w:bookmarkStart w:id="4" w:name="_Hlk134441450"/>
      <w:r w:rsidRPr="00BC2CCB">
        <w:rPr>
          <w:rFonts w:ascii="Arial" w:eastAsia="Times New Roman" w:hAnsi="Arial" w:cs="Arial"/>
          <w:sz w:val="18"/>
          <w:szCs w:val="18"/>
        </w:rPr>
        <w:t>..</w:t>
      </w:r>
      <w:r w:rsidRPr="00232608">
        <w:rPr>
          <w:lang w:val="en-GB" w:eastAsia="x-none"/>
        </w:rPr>
        <w:t xml:space="preserve"> </w:t>
      </w:r>
      <w:proofErr w:type="spellStart"/>
      <w:r w:rsidRPr="00232608">
        <w:rPr>
          <w:b/>
          <w:lang w:val="en-GB" w:eastAsia="x-none"/>
        </w:rPr>
        <w:t>maxNrofCellsInSet</w:t>
      </w:r>
      <w:bookmarkEnd w:id="4"/>
      <w:proofErr w:type="spellEnd"/>
      <w:r w:rsidRPr="00BC2CCB">
        <w:rPr>
          <w:rFonts w:ascii="Arial" w:eastAsia="Times New Roman" w:hAnsi="Arial" w:cs="Arial"/>
          <w:sz w:val="18"/>
          <w:szCs w:val="18"/>
        </w:rPr>
        <w:t xml:space="preserve">)) OF </w:t>
      </w:r>
      <w:proofErr w:type="spellStart"/>
      <w:r w:rsidRPr="00BC2CCB">
        <w:rPr>
          <w:rFonts w:ascii="Arial" w:eastAsia="Times New Roman" w:hAnsi="Arial" w:cs="Arial"/>
          <w:sz w:val="18"/>
          <w:szCs w:val="18"/>
        </w:rPr>
        <w:t>ServCellIndex</w:t>
      </w:r>
      <w:proofErr w:type="spellEnd"/>
    </w:p>
    <w:p w14:paraId="3B75FFD1" w14:textId="77777777" w:rsidR="00D271FF" w:rsidRPr="00BC2CCB" w:rsidRDefault="00D271FF" w:rsidP="00D271FF">
      <w:pPr>
        <w:ind w:left="800"/>
        <w:rPr>
          <w:rFonts w:ascii="Arial" w:eastAsia="Times New Roman" w:hAnsi="Arial" w:cs="Arial"/>
          <w:sz w:val="18"/>
          <w:szCs w:val="18"/>
        </w:rPr>
      </w:pPr>
      <w:r w:rsidRPr="00BC2CCB">
        <w:rPr>
          <w:rFonts w:ascii="Arial" w:eastAsia="Times New Roman" w:hAnsi="Arial" w:cs="Arial"/>
          <w:sz w:val="18"/>
          <w:szCs w:val="18"/>
        </w:rPr>
        <w:t>SEQUENCE (SIZE ([2</w:t>
      </w:r>
      <w:proofErr w:type="gramStart"/>
      <w:r w:rsidRPr="00BC2CCB">
        <w:rPr>
          <w:rFonts w:ascii="Arial" w:eastAsia="Times New Roman" w:hAnsi="Arial" w:cs="Arial"/>
          <w:sz w:val="18"/>
          <w:szCs w:val="18"/>
        </w:rPr>
        <w:t>]..</w:t>
      </w:r>
      <w:proofErr w:type="gramEnd"/>
      <w:r w:rsidRPr="00BC2CCB">
        <w:rPr>
          <w:rFonts w:ascii="Arial" w:eastAsia="Times New Roman" w:hAnsi="Arial" w:cs="Arial"/>
          <w:b/>
          <w:sz w:val="18"/>
          <w:szCs w:val="18"/>
        </w:rPr>
        <w:t>4</w:t>
      </w:r>
      <w:r w:rsidRPr="00BC2CCB">
        <w:rPr>
          <w:rFonts w:ascii="Arial" w:eastAsia="Times New Roman" w:hAnsi="Arial" w:cs="Arial"/>
          <w:sz w:val="18"/>
          <w:szCs w:val="18"/>
        </w:rPr>
        <w:t>)) OF INTEGER (0..[</w:t>
      </w:r>
      <w:proofErr w:type="spellStart"/>
      <w:r w:rsidRPr="00BC2CCB">
        <w:rPr>
          <w:rFonts w:ascii="Arial" w:eastAsia="Times New Roman" w:hAnsi="Arial" w:cs="Arial"/>
          <w:sz w:val="18"/>
          <w:szCs w:val="18"/>
        </w:rPr>
        <w:t>maxNrofDL</w:t>
      </w:r>
      <w:proofErr w:type="spellEnd"/>
      <w:r w:rsidRPr="00BC2CCB">
        <w:rPr>
          <w:rFonts w:ascii="Arial" w:eastAsia="Times New Roman" w:hAnsi="Arial" w:cs="Arial"/>
          <w:sz w:val="18"/>
          <w:szCs w:val="18"/>
        </w:rPr>
        <w:t xml:space="preserve">-Allocations]-1) </w:t>
      </w:r>
      <w:r w:rsidRPr="00232608">
        <w:rPr>
          <w:lang w:val="en-GB" w:eastAsia="x-none"/>
        </w:rPr>
        <w:sym w:font="Wingdings" w:char="F0E8"/>
      </w:r>
      <w:r w:rsidRPr="00232608">
        <w:rPr>
          <w:lang w:val="en-GB" w:eastAsia="x-none"/>
        </w:rPr>
        <w:t xml:space="preserve"> </w:t>
      </w:r>
      <w:r w:rsidRPr="00BC2CCB">
        <w:rPr>
          <w:rFonts w:ascii="Arial" w:eastAsia="Times New Roman" w:hAnsi="Arial" w:cs="Arial"/>
          <w:sz w:val="18"/>
          <w:szCs w:val="18"/>
        </w:rPr>
        <w:t>SEQUENCE (SIZE ([2].. ..</w:t>
      </w:r>
      <w:r w:rsidRPr="00232608">
        <w:rPr>
          <w:lang w:val="en-GB" w:eastAsia="x-none"/>
        </w:rPr>
        <w:t xml:space="preserve"> </w:t>
      </w:r>
      <w:proofErr w:type="spellStart"/>
      <w:r w:rsidRPr="00232608">
        <w:rPr>
          <w:b/>
          <w:lang w:val="en-GB" w:eastAsia="x-none"/>
        </w:rPr>
        <w:t>maxNrofCellsInSet</w:t>
      </w:r>
      <w:proofErr w:type="spellEnd"/>
      <w:r w:rsidRPr="00BC2CCB">
        <w:rPr>
          <w:rFonts w:ascii="Arial" w:eastAsia="Times New Roman" w:hAnsi="Arial" w:cs="Arial"/>
          <w:sz w:val="18"/>
          <w:szCs w:val="18"/>
        </w:rPr>
        <w:t>)) OF INTEGER (</w:t>
      </w:r>
      <w:proofErr w:type="gramStart"/>
      <w:r w:rsidRPr="00BC2CCB">
        <w:rPr>
          <w:rFonts w:ascii="Arial" w:eastAsia="Times New Roman" w:hAnsi="Arial" w:cs="Arial"/>
          <w:sz w:val="18"/>
          <w:szCs w:val="18"/>
        </w:rPr>
        <w:t>0..</w:t>
      </w:r>
      <w:proofErr w:type="gramEnd"/>
      <w:r w:rsidRPr="00BC2CCB">
        <w:rPr>
          <w:rFonts w:ascii="Arial" w:eastAsia="Times New Roman" w:hAnsi="Arial" w:cs="Arial"/>
          <w:sz w:val="18"/>
          <w:szCs w:val="18"/>
        </w:rPr>
        <w:t>[</w:t>
      </w:r>
      <w:proofErr w:type="spellStart"/>
      <w:r w:rsidRPr="00BC2CCB">
        <w:rPr>
          <w:rFonts w:ascii="Arial" w:eastAsia="Times New Roman" w:hAnsi="Arial" w:cs="Arial"/>
          <w:sz w:val="18"/>
          <w:szCs w:val="18"/>
        </w:rPr>
        <w:t>maxNrofDL</w:t>
      </w:r>
      <w:proofErr w:type="spellEnd"/>
      <w:r w:rsidRPr="00BC2CCB">
        <w:rPr>
          <w:rFonts w:ascii="Arial" w:eastAsia="Times New Roman" w:hAnsi="Arial" w:cs="Arial"/>
          <w:sz w:val="18"/>
          <w:szCs w:val="18"/>
        </w:rPr>
        <w:t>-Allocations]-1)</w:t>
      </w:r>
    </w:p>
    <w:p w14:paraId="511B0DA3" w14:textId="5C3FED06" w:rsidR="00D271FF" w:rsidRPr="00951676" w:rsidRDefault="00D271FF" w:rsidP="00951676">
      <w:pPr>
        <w:spacing w:after="0" w:line="288" w:lineRule="auto"/>
        <w:jc w:val="both"/>
        <w:rPr>
          <w:b/>
          <w:u w:val="single"/>
          <w:lang w:val="de-DE" w:eastAsia="ko-KR"/>
        </w:rPr>
      </w:pPr>
      <w:r w:rsidRPr="00733412">
        <w:rPr>
          <w:b/>
          <w:u w:val="single"/>
          <w:lang w:eastAsia="ko-KR"/>
        </w:rPr>
        <w:t xml:space="preserve">Proposal </w:t>
      </w:r>
      <w:r w:rsidR="0017361B">
        <w:rPr>
          <w:b/>
          <w:u w:val="single"/>
          <w:lang w:eastAsia="ko-KR"/>
        </w:rPr>
        <w:t>7</w:t>
      </w:r>
      <w:r w:rsidRPr="00733412">
        <w:rPr>
          <w:b/>
          <w:u w:val="single"/>
          <w:lang w:eastAsia="ko-KR"/>
        </w:rPr>
        <w:t xml:space="preserve">: </w:t>
      </w:r>
      <w:r>
        <w:rPr>
          <w:b/>
          <w:u w:val="single"/>
          <w:lang w:eastAsia="ko-KR"/>
        </w:rPr>
        <w:t>A</w:t>
      </w:r>
      <w:r w:rsidR="00951676">
        <w:rPr>
          <w:b/>
          <w:u w:val="single"/>
          <w:lang w:eastAsia="ko-KR"/>
        </w:rPr>
        <w:t xml:space="preserve">void hard-coded values in the RRC list and instead apply </w:t>
      </w:r>
      <w:r w:rsidR="00951676" w:rsidRPr="00951676">
        <w:rPr>
          <w:b/>
          <w:u w:val="single"/>
          <w:lang w:val="en-GB" w:eastAsia="ko-KR"/>
        </w:rPr>
        <w:t>parametric values/</w:t>
      </w:r>
      <w:r w:rsidR="002346B2" w:rsidRPr="00951676">
        <w:rPr>
          <w:b/>
          <w:u w:val="single"/>
          <w:lang w:val="en-GB" w:eastAsia="ko-KR"/>
        </w:rPr>
        <w:t>index</w:t>
      </w:r>
      <w:r w:rsidR="002346B2">
        <w:rPr>
          <w:b/>
          <w:u w:val="single"/>
          <w:lang w:val="en-GB" w:eastAsia="ko-KR"/>
        </w:rPr>
        <w:t>es</w:t>
      </w:r>
      <w:r w:rsidR="002346B2" w:rsidRPr="00951676">
        <w:rPr>
          <w:b/>
          <w:u w:val="single"/>
          <w:lang w:val="en-GB" w:eastAsia="ko-KR"/>
        </w:rPr>
        <w:t xml:space="preserve"> </w:t>
      </w:r>
      <w:r w:rsidR="00951676">
        <w:rPr>
          <w:b/>
          <w:u w:val="single"/>
          <w:lang w:val="en-GB" w:eastAsia="ko-KR"/>
        </w:rPr>
        <w:t xml:space="preserve">using </w:t>
      </w:r>
      <w:proofErr w:type="spellStart"/>
      <w:r w:rsidR="00951676" w:rsidRPr="00951676">
        <w:rPr>
          <w:b/>
          <w:i/>
          <w:u w:val="single"/>
          <w:lang w:val="en-GB" w:eastAsia="ko-KR"/>
        </w:rPr>
        <w:t>maxNrofXYZ</w:t>
      </w:r>
      <w:proofErr w:type="spellEnd"/>
      <w:r w:rsidR="00951676">
        <w:rPr>
          <w:b/>
          <w:i/>
          <w:u w:val="single"/>
          <w:lang w:val="en-GB" w:eastAsia="ko-KR"/>
        </w:rPr>
        <w:t>.</w:t>
      </w:r>
    </w:p>
    <w:p w14:paraId="46C13950" w14:textId="4621560E" w:rsidR="00840FC0" w:rsidRDefault="00840FC0" w:rsidP="00840FC0">
      <w:pPr>
        <w:rPr>
          <w:b/>
          <w:lang w:val="en-GB" w:eastAsia="x-none"/>
        </w:rPr>
      </w:pPr>
    </w:p>
    <w:p w14:paraId="07EF1F9F" w14:textId="2064E0CF" w:rsidR="00951676" w:rsidRDefault="00951676" w:rsidP="00840FC0">
      <w:pPr>
        <w:rPr>
          <w:lang w:eastAsia="zh-CN"/>
        </w:rPr>
      </w:pPr>
      <w:r>
        <w:rPr>
          <w:lang w:eastAsia="zh-CN"/>
        </w:rPr>
        <w:lastRenderedPageBreak/>
        <w:t>Several other comments are in order for specific RRC parameters:</w:t>
      </w:r>
    </w:p>
    <w:p w14:paraId="142CCAF2" w14:textId="6C464B88" w:rsidR="00951676" w:rsidRDefault="00951676" w:rsidP="00BC2CCB">
      <w:pPr>
        <w:pStyle w:val="ListParagraph"/>
        <w:numPr>
          <w:ilvl w:val="0"/>
          <w:numId w:val="30"/>
        </w:numPr>
        <w:ind w:leftChars="0"/>
        <w:jc w:val="both"/>
        <w:rPr>
          <w:lang w:val="en-GB" w:eastAsia="x-none"/>
        </w:rPr>
      </w:pPr>
      <w:r w:rsidRPr="00951676">
        <w:rPr>
          <w:b/>
          <w:lang w:eastAsia="zh-CN"/>
        </w:rPr>
        <w:t>For TDRA:</w:t>
      </w:r>
      <w:r>
        <w:rPr>
          <w:lang w:eastAsia="zh-CN"/>
        </w:rPr>
        <w:t xml:space="preserve"> it is reasonable to include </w:t>
      </w:r>
      <w:r w:rsidR="00F23DA0">
        <w:rPr>
          <w:lang w:eastAsia="zh-CN"/>
        </w:rPr>
        <w:t xml:space="preserve">up to </w:t>
      </w:r>
      <w:r>
        <w:rPr>
          <w:lang w:eastAsia="zh-CN"/>
        </w:rPr>
        <w:t xml:space="preserve">64 rows </w:t>
      </w:r>
      <w:r w:rsidRPr="00951676">
        <w:rPr>
          <w:lang w:val="en-GB" w:eastAsia="x-none"/>
        </w:rPr>
        <w:t xml:space="preserve">(or up to 128 rows). Also, reasonable to </w:t>
      </w:r>
      <w:r>
        <w:rPr>
          <w:lang w:val="en-GB" w:eastAsia="x-none"/>
        </w:rPr>
        <w:t xml:space="preserve">configure </w:t>
      </w:r>
      <w:r w:rsidRPr="007F6312">
        <w:rPr>
          <w:lang w:val="en-GB" w:eastAsia="x-none"/>
        </w:rPr>
        <w:t xml:space="preserve">entries </w:t>
      </w:r>
      <w:r w:rsidR="002F0E78">
        <w:rPr>
          <w:lang w:val="en-GB" w:eastAsia="x-none"/>
        </w:rPr>
        <w:t xml:space="preserve">for each cell </w:t>
      </w:r>
      <w:r w:rsidRPr="007F6312">
        <w:rPr>
          <w:lang w:val="en-GB" w:eastAsia="x-none"/>
        </w:rPr>
        <w:t>based on Rel-16 TDRA tables with 64 rows (rather than Rel-15 TDRA tables with 16 rows);</w:t>
      </w:r>
    </w:p>
    <w:p w14:paraId="0C5D38CA" w14:textId="6626B21F" w:rsidR="00410A27" w:rsidRDefault="00410A27" w:rsidP="007A2A28">
      <w:pPr>
        <w:pStyle w:val="ListParagraph"/>
        <w:numPr>
          <w:ilvl w:val="0"/>
          <w:numId w:val="30"/>
        </w:numPr>
        <w:spacing w:after="160" w:line="259" w:lineRule="auto"/>
        <w:ind w:leftChars="0"/>
        <w:contextualSpacing/>
        <w:jc w:val="both"/>
        <w:rPr>
          <w:i/>
          <w:lang w:val="en-GB" w:eastAsia="x-none"/>
        </w:rPr>
      </w:pPr>
      <w:r w:rsidRPr="00A418B1">
        <w:rPr>
          <w:b/>
          <w:lang w:val="en-GB" w:eastAsia="x-none"/>
        </w:rPr>
        <w:t xml:space="preserve">For </w:t>
      </w:r>
      <w:r w:rsidR="002346B2">
        <w:rPr>
          <w:b/>
          <w:lang w:val="en-GB" w:eastAsia="x-none"/>
        </w:rPr>
        <w:t xml:space="preserve">the </w:t>
      </w:r>
      <w:r w:rsidRPr="00A418B1">
        <w:rPr>
          <w:b/>
          <w:lang w:val="en-GB" w:eastAsia="x-none"/>
        </w:rPr>
        <w:t>rate matching parameter</w:t>
      </w:r>
      <w:r w:rsidRPr="00A418B1">
        <w:rPr>
          <w:lang w:val="en-GB" w:eastAsia="x-none"/>
        </w:rPr>
        <w:t xml:space="preserve"> </w:t>
      </w:r>
      <w:r w:rsidRPr="00A418B1">
        <w:rPr>
          <w:b/>
          <w:i/>
          <w:lang w:val="en-GB" w:eastAsia="x-none"/>
        </w:rPr>
        <w:t>rateMatchDCI-1-3</w:t>
      </w:r>
      <w:r w:rsidR="00951676" w:rsidRPr="00A418B1">
        <w:rPr>
          <w:b/>
          <w:lang w:val="en-GB" w:eastAsia="x-none"/>
        </w:rPr>
        <w:t>:</w:t>
      </w:r>
      <w:r w:rsidR="00951676" w:rsidRPr="00A418B1">
        <w:rPr>
          <w:lang w:val="en-GB" w:eastAsia="x-none"/>
        </w:rPr>
        <w:t xml:space="preserve"> </w:t>
      </w:r>
      <w:r w:rsidRPr="00A418B1">
        <w:rPr>
          <w:lang w:val="en-GB" w:eastAsia="x-none"/>
        </w:rPr>
        <w:t>The following note is inside bracket. But the text should be kept without bracket.</w:t>
      </w:r>
      <w:r w:rsidR="00951676" w:rsidRPr="00A418B1">
        <w:rPr>
          <w:lang w:val="en-GB" w:eastAsia="x-none"/>
        </w:rPr>
        <w:t xml:space="preserve"> </w:t>
      </w:r>
      <w:r w:rsidR="007F6312" w:rsidRPr="00A418B1">
        <w:rPr>
          <w:lang w:val="en-GB" w:eastAsia="x-none"/>
        </w:rPr>
        <w:t>“</w:t>
      </w:r>
      <w:r w:rsidRPr="00BC2CCB">
        <w:rPr>
          <w:b/>
          <w:i/>
          <w:strike/>
          <w:lang w:val="en-GB" w:eastAsia="x-none"/>
        </w:rPr>
        <w:t>[</w:t>
      </w:r>
      <w:r w:rsidRPr="00A418B1">
        <w:rPr>
          <w:i/>
          <w:lang w:val="en-GB" w:eastAsia="x-none"/>
        </w:rPr>
        <w:t>The number of entries in a row of rateMatchDCI-1-3 should be the same as the number of cells included in ScheduledCell-ListDCI-1-3</w:t>
      </w:r>
      <w:r w:rsidRPr="00BC2CCB">
        <w:rPr>
          <w:b/>
          <w:i/>
          <w:strike/>
          <w:lang w:val="en-GB" w:eastAsia="x-none"/>
        </w:rPr>
        <w:t>]</w:t>
      </w:r>
      <w:r w:rsidR="007F6312" w:rsidRPr="00A418B1">
        <w:rPr>
          <w:i/>
          <w:lang w:val="en-GB" w:eastAsia="x-none"/>
        </w:rPr>
        <w:t>”</w:t>
      </w:r>
      <w:r w:rsidR="002F6088" w:rsidRPr="00A418B1">
        <w:rPr>
          <w:i/>
          <w:lang w:val="en-GB" w:eastAsia="x-none"/>
        </w:rPr>
        <w:t>.</w:t>
      </w:r>
    </w:p>
    <w:p w14:paraId="3D764C7E" w14:textId="77777777" w:rsidR="00A418B1" w:rsidRPr="00A418B1" w:rsidRDefault="00A418B1" w:rsidP="00A418B1">
      <w:pPr>
        <w:pStyle w:val="ListParagraph"/>
        <w:spacing w:after="160" w:line="259" w:lineRule="auto"/>
        <w:ind w:leftChars="0" w:left="360"/>
        <w:contextualSpacing/>
        <w:jc w:val="both"/>
        <w:rPr>
          <w:i/>
          <w:lang w:val="en-GB" w:eastAsia="x-none"/>
        </w:rPr>
      </w:pPr>
    </w:p>
    <w:p w14:paraId="2CE03A0A" w14:textId="369C1851" w:rsidR="00410A27" w:rsidRPr="00585345" w:rsidRDefault="00410A27" w:rsidP="00585345">
      <w:pPr>
        <w:pStyle w:val="ListParagraph"/>
        <w:numPr>
          <w:ilvl w:val="0"/>
          <w:numId w:val="30"/>
        </w:numPr>
        <w:spacing w:after="160" w:line="259" w:lineRule="auto"/>
        <w:ind w:leftChars="0"/>
        <w:contextualSpacing/>
        <w:jc w:val="both"/>
        <w:rPr>
          <w:b/>
          <w:i/>
          <w:lang w:val="en-GB" w:eastAsia="x-none"/>
        </w:rPr>
      </w:pPr>
      <w:r w:rsidRPr="00002518">
        <w:rPr>
          <w:b/>
          <w:lang w:val="en-GB" w:eastAsia="x-none"/>
        </w:rPr>
        <w:t>For ZP CSI-RS trigger</w:t>
      </w:r>
      <w:r w:rsidR="00585345">
        <w:rPr>
          <w:b/>
          <w:lang w:val="en-GB" w:eastAsia="x-none"/>
        </w:rPr>
        <w:t xml:space="preserve">: </w:t>
      </w:r>
      <w:r w:rsidRPr="00585345">
        <w:rPr>
          <w:rFonts w:eastAsia="Yu Mincho"/>
          <w:lang w:eastAsia="ja-JP"/>
        </w:rPr>
        <w:t>Slightly prefer to have the value</w:t>
      </w:r>
      <w:r w:rsidR="002346B2">
        <w:rPr>
          <w:rFonts w:eastAsia="Yu Mincho"/>
          <w:lang w:eastAsia="ja-JP"/>
        </w:rPr>
        <w:t>s</w:t>
      </w:r>
      <w:r w:rsidRPr="00585345">
        <w:rPr>
          <w:rFonts w:eastAsia="Yu Mincho"/>
          <w:lang w:eastAsia="ja-JP"/>
        </w:rPr>
        <w:t xml:space="preserve"> based on codepoints</w:t>
      </w:r>
      <w:r w:rsidR="00003C16">
        <w:rPr>
          <w:rFonts w:eastAsia="Yu Mincho"/>
          <w:lang w:eastAsia="ja-JP"/>
        </w:rPr>
        <w:t xml:space="preserve"> with </w:t>
      </w:r>
      <w:r w:rsidRPr="00585345">
        <w:rPr>
          <w:rFonts w:eastAsia="Yu Mincho"/>
          <w:lang w:eastAsia="ja-JP"/>
        </w:rPr>
        <w:t>bit-string of size 2</w:t>
      </w:r>
      <w:r w:rsidR="00003C16">
        <w:rPr>
          <w:rFonts w:eastAsia="Yu Mincho"/>
          <w:lang w:eastAsia="ja-JP"/>
        </w:rPr>
        <w:t xml:space="preserve"> (rather than integer values</w:t>
      </w:r>
      <w:r w:rsidRPr="00585345">
        <w:rPr>
          <w:rFonts w:eastAsia="Yu Mincho"/>
          <w:lang w:eastAsia="ja-JP"/>
        </w:rPr>
        <w:t>), since it conform</w:t>
      </w:r>
      <w:r w:rsidR="00585345">
        <w:rPr>
          <w:rFonts w:eastAsia="Yu Mincho"/>
          <w:lang w:eastAsia="ja-JP"/>
        </w:rPr>
        <w:t>s</w:t>
      </w:r>
      <w:r w:rsidRPr="00585345">
        <w:rPr>
          <w:rFonts w:eastAsia="Yu Mincho"/>
          <w:lang w:eastAsia="ja-JP"/>
        </w:rPr>
        <w:t xml:space="preserve"> to the current spec for DCI 1_1 in </w:t>
      </w:r>
      <w:r w:rsidR="00585345">
        <w:rPr>
          <w:rFonts w:eastAsia="Yu Mincho"/>
          <w:lang w:eastAsia="ja-JP"/>
        </w:rPr>
        <w:t xml:space="preserve">[TS </w:t>
      </w:r>
      <w:r w:rsidRPr="00585345">
        <w:rPr>
          <w:rFonts w:eastAsia="Yu Mincho"/>
          <w:lang w:eastAsia="ja-JP"/>
        </w:rPr>
        <w:t>38.214</w:t>
      </w:r>
      <w:r w:rsidR="00585345">
        <w:rPr>
          <w:rFonts w:eastAsia="Yu Mincho"/>
          <w:lang w:eastAsia="ja-JP"/>
        </w:rPr>
        <w:t>]</w:t>
      </w:r>
      <w:r w:rsidRPr="00585345">
        <w:rPr>
          <w:rFonts w:eastAsia="Yu Mincho"/>
          <w:lang w:eastAsia="ja-JP"/>
        </w:rPr>
        <w:t xml:space="preserve">, including the case of codepoint '00' for no ZP-CSI trigger. If the integer values </w:t>
      </w:r>
      <w:r w:rsidRPr="00585345">
        <w:rPr>
          <w:rFonts w:eastAsia="Yu Mincho"/>
          <w:i/>
          <w:lang w:eastAsia="ja-JP"/>
        </w:rPr>
        <w:t>INTEGER (</w:t>
      </w:r>
      <w:proofErr w:type="gramStart"/>
      <w:r w:rsidRPr="00585345">
        <w:rPr>
          <w:rFonts w:eastAsia="Yu Mincho"/>
          <w:i/>
          <w:lang w:eastAsia="ja-JP"/>
        </w:rPr>
        <w:t>0..</w:t>
      </w:r>
      <w:proofErr w:type="gramEnd"/>
      <w:r w:rsidRPr="00585345">
        <w:rPr>
          <w:rFonts w:eastAsia="Yu Mincho"/>
          <w:i/>
          <w:lang w:eastAsia="ja-JP"/>
        </w:rPr>
        <w:t>3)</w:t>
      </w:r>
      <w:r w:rsidRPr="00585345">
        <w:rPr>
          <w:rFonts w:eastAsia="Yu Mincho"/>
          <w:lang w:eastAsia="ja-JP"/>
        </w:rPr>
        <w:t xml:space="preserve"> is to be kept, need a clarification that value 0 corresponds to no ZP-CSI trigger.</w:t>
      </w:r>
    </w:p>
    <w:tbl>
      <w:tblPr>
        <w:tblStyle w:val="TableGrid"/>
        <w:tblW w:w="8995" w:type="dxa"/>
        <w:jc w:val="center"/>
        <w:tblLook w:val="04A0" w:firstRow="1" w:lastRow="0" w:firstColumn="1" w:lastColumn="0" w:noHBand="0" w:noVBand="1"/>
      </w:tblPr>
      <w:tblGrid>
        <w:gridCol w:w="8995"/>
      </w:tblGrid>
      <w:tr w:rsidR="007A2A28" w:rsidRPr="00553559" w14:paraId="4DD9FCED" w14:textId="77777777" w:rsidTr="007A2A28">
        <w:trPr>
          <w:jc w:val="center"/>
        </w:trPr>
        <w:tc>
          <w:tcPr>
            <w:tcW w:w="8995" w:type="dxa"/>
          </w:tcPr>
          <w:p w14:paraId="6007B861" w14:textId="58CA5D62" w:rsidR="007A2A28" w:rsidRPr="00646C87" w:rsidRDefault="007A2A28" w:rsidP="007A2A28">
            <w:pPr>
              <w:spacing w:after="0"/>
              <w:rPr>
                <w:rFonts w:ascii="Times" w:eastAsia="Times New Roman" w:hAnsi="Times"/>
                <w:b/>
                <w:color w:val="000000"/>
                <w:lang w:eastAsia="ja-JP"/>
              </w:rPr>
            </w:pPr>
            <w:r w:rsidRPr="00EB74E6">
              <w:rPr>
                <w:rFonts w:ascii="Times" w:eastAsia="Times New Roman" w:hAnsi="Times"/>
                <w:b/>
                <w:color w:val="000000"/>
                <w:highlight w:val="cyan"/>
                <w:lang w:eastAsia="ja-JP"/>
              </w:rPr>
              <w:t>Excerpt from [TS 38.21</w:t>
            </w:r>
            <w:r w:rsidR="000A65C9" w:rsidRPr="00EB74E6">
              <w:rPr>
                <w:rFonts w:ascii="Times" w:eastAsia="Times New Roman" w:hAnsi="Times"/>
                <w:b/>
                <w:color w:val="000000"/>
                <w:highlight w:val="cyan"/>
                <w:lang w:eastAsia="ja-JP"/>
              </w:rPr>
              <w:t>4</w:t>
            </w:r>
            <w:r w:rsidRPr="00EB74E6">
              <w:rPr>
                <w:rFonts w:ascii="Times" w:eastAsia="Times New Roman" w:hAnsi="Times"/>
                <w:b/>
                <w:color w:val="000000"/>
                <w:highlight w:val="cyan"/>
                <w:lang w:eastAsia="ja-JP"/>
              </w:rPr>
              <w:t>]</w:t>
            </w:r>
          </w:p>
          <w:p w14:paraId="2339523B" w14:textId="77777777" w:rsidR="007A2A28" w:rsidRPr="00AD1AC1" w:rsidRDefault="007A2A28" w:rsidP="007A2A28">
            <w:pPr>
              <w:spacing w:after="0"/>
              <w:rPr>
                <w:rFonts w:ascii="Times" w:eastAsia="Times New Roman" w:hAnsi="Times"/>
                <w:color w:val="000000"/>
                <w:lang w:eastAsia="ja-JP"/>
              </w:rPr>
            </w:pPr>
          </w:p>
          <w:p w14:paraId="1FC1189D" w14:textId="2E795D47" w:rsidR="007A2A28" w:rsidRPr="00AD1AC1" w:rsidRDefault="000A65C9" w:rsidP="000A65C9">
            <w:pPr>
              <w:pStyle w:val="B1"/>
              <w:ind w:left="0" w:firstLine="0"/>
            </w:pPr>
            <w:r w:rsidRPr="00002518">
              <w:rPr>
                <w:i/>
              </w:rPr>
              <w:t xml:space="preserve">Each non-zero codepoint of 'ZP CSI-RS' trigger in DCI format 1_1 </w:t>
            </w:r>
            <w:proofErr w:type="gramStart"/>
            <w:r w:rsidRPr="00002518">
              <w:rPr>
                <w:i/>
              </w:rPr>
              <w:t>triggers</w:t>
            </w:r>
            <w:proofErr w:type="gramEnd"/>
            <w:r w:rsidRPr="00002518">
              <w:rPr>
                <w:i/>
              </w:rPr>
              <w:t xml:space="preserve"> one aperiodic 'ZP-CSI-RS-</w:t>
            </w:r>
            <w:proofErr w:type="spellStart"/>
            <w:r w:rsidRPr="00002518">
              <w:rPr>
                <w:i/>
              </w:rPr>
              <w:t>ResourceSet</w:t>
            </w:r>
            <w:proofErr w:type="spellEnd"/>
            <w:r w:rsidRPr="00002518">
              <w:rPr>
                <w:i/>
              </w:rPr>
              <w:t>' in the list aperiodic-ZP-CSI-RS-</w:t>
            </w:r>
            <w:proofErr w:type="spellStart"/>
            <w:r w:rsidRPr="00002518">
              <w:rPr>
                <w:i/>
              </w:rPr>
              <w:t>ResourceSetsToAddModList</w:t>
            </w:r>
            <w:proofErr w:type="spellEnd"/>
            <w:r w:rsidRPr="00002518">
              <w:rPr>
                <w:i/>
              </w:rPr>
              <w:t xml:space="preserve"> by indicating the aperiodic ZP CSI-RS resource set ID. The DCI codepoint '01' triggers the resource set with 'ZP-CSI-RS-</w:t>
            </w:r>
            <w:proofErr w:type="spellStart"/>
            <w:r w:rsidRPr="00002518">
              <w:rPr>
                <w:i/>
              </w:rPr>
              <w:t>ResourceSetId</w:t>
            </w:r>
            <w:proofErr w:type="spellEnd"/>
            <w:r w:rsidRPr="00002518">
              <w:rPr>
                <w:i/>
              </w:rPr>
              <w:t>' set to '1', the DCI codepoint '10' triggers the resource set with 'ZP-CSI-RS-</w:t>
            </w:r>
            <w:proofErr w:type="spellStart"/>
            <w:r w:rsidRPr="00002518">
              <w:rPr>
                <w:i/>
              </w:rPr>
              <w:t>ResourceSetId</w:t>
            </w:r>
            <w:proofErr w:type="spellEnd"/>
            <w:r w:rsidRPr="00002518">
              <w:rPr>
                <w:i/>
              </w:rPr>
              <w:t xml:space="preserve">' set to '2', and the DCI codepoint '11' triggers the resource set </w:t>
            </w:r>
            <w:r w:rsidRPr="000A65C9">
              <w:rPr>
                <w:i/>
              </w:rPr>
              <w:t>with 'ZP-CSI-RS-</w:t>
            </w:r>
            <w:proofErr w:type="spellStart"/>
            <w:r w:rsidRPr="000A65C9">
              <w:rPr>
                <w:i/>
              </w:rPr>
              <w:t>ResourceSetId</w:t>
            </w:r>
            <w:proofErr w:type="spellEnd"/>
            <w:r w:rsidRPr="000A65C9">
              <w:rPr>
                <w:i/>
              </w:rPr>
              <w:t xml:space="preserve">' set to '3'. </w:t>
            </w:r>
            <w:r w:rsidRPr="000A65C9">
              <w:rPr>
                <w:b/>
                <w:i/>
              </w:rPr>
              <w:t>Codepoint '00' is reserved for not triggering aperiodic ZP CSI-RS.</w:t>
            </w:r>
            <w:r w:rsidR="007A2A28" w:rsidRPr="00AD1AC1">
              <w:t xml:space="preserve"> </w:t>
            </w:r>
          </w:p>
        </w:tc>
      </w:tr>
    </w:tbl>
    <w:p w14:paraId="64D4E246" w14:textId="77777777" w:rsidR="007A2A28" w:rsidRDefault="007A2A28" w:rsidP="00410A27">
      <w:pPr>
        <w:pStyle w:val="ListParagraph"/>
        <w:rPr>
          <w:rFonts w:eastAsia="Yu Mincho"/>
          <w:lang w:eastAsia="ja-JP"/>
        </w:rPr>
      </w:pPr>
    </w:p>
    <w:p w14:paraId="02E00A82" w14:textId="5FCC8110" w:rsidR="00410A27" w:rsidRPr="00003C16" w:rsidRDefault="00410A27" w:rsidP="002A6C32">
      <w:pPr>
        <w:pStyle w:val="ListParagraph"/>
        <w:numPr>
          <w:ilvl w:val="0"/>
          <w:numId w:val="30"/>
        </w:numPr>
        <w:spacing w:after="160" w:line="259" w:lineRule="auto"/>
        <w:ind w:leftChars="0"/>
        <w:contextualSpacing/>
        <w:jc w:val="both"/>
        <w:rPr>
          <w:b/>
          <w:lang w:val="en-GB" w:eastAsia="x-none"/>
        </w:rPr>
      </w:pPr>
      <w:r w:rsidRPr="008E4D6F">
        <w:rPr>
          <w:b/>
          <w:lang w:val="en-GB" w:eastAsia="x-none"/>
        </w:rPr>
        <w:t>For TCI state</w:t>
      </w:r>
      <w:r w:rsidR="00003C16">
        <w:rPr>
          <w:b/>
          <w:lang w:val="en-GB" w:eastAsia="x-none"/>
        </w:rPr>
        <w:t xml:space="preserve">: </w:t>
      </w:r>
      <w:r w:rsidR="003D1AC2" w:rsidRPr="00003C16">
        <w:rPr>
          <w:rFonts w:eastAsia="Yu Mincho"/>
          <w:lang w:eastAsia="ja-JP"/>
        </w:rPr>
        <w:t xml:space="preserve">slightly more suitable </w:t>
      </w:r>
      <w:r w:rsidR="003D1AC2">
        <w:rPr>
          <w:rFonts w:eastAsia="Yu Mincho"/>
          <w:lang w:eastAsia="ja-JP"/>
        </w:rPr>
        <w:t>to use</w:t>
      </w:r>
      <w:r w:rsidR="002F0E78">
        <w:rPr>
          <w:rFonts w:eastAsia="Yu Mincho"/>
          <w:lang w:eastAsia="ja-JP"/>
        </w:rPr>
        <w:t xml:space="preserve"> a value set</w:t>
      </w:r>
      <w:r w:rsidR="003D1AC2">
        <w:rPr>
          <w:rFonts w:eastAsia="Yu Mincho"/>
          <w:lang w:eastAsia="ja-JP"/>
        </w:rPr>
        <w:t xml:space="preserve"> </w:t>
      </w:r>
      <w:r w:rsidR="003D1AC2" w:rsidRPr="00003C16">
        <w:rPr>
          <w:rFonts w:eastAsia="Yu Mincho"/>
          <w:i/>
          <w:lang w:eastAsia="ja-JP"/>
        </w:rPr>
        <w:t>INTEGER (</w:t>
      </w:r>
      <w:proofErr w:type="gramStart"/>
      <w:r w:rsidR="003D1AC2" w:rsidRPr="00003C16">
        <w:rPr>
          <w:rFonts w:eastAsia="Yu Mincho"/>
          <w:i/>
          <w:lang w:eastAsia="ja-JP"/>
        </w:rPr>
        <w:t>0..</w:t>
      </w:r>
      <w:proofErr w:type="gramEnd"/>
      <w:r w:rsidR="003D1AC2" w:rsidRPr="00003C16">
        <w:rPr>
          <w:rFonts w:eastAsia="Yu Mincho"/>
          <w:i/>
          <w:lang w:eastAsia="ja-JP"/>
        </w:rPr>
        <w:t>7)</w:t>
      </w:r>
      <w:r w:rsidR="003D1AC2">
        <w:rPr>
          <w:rFonts w:eastAsia="Yu Mincho"/>
          <w:lang w:eastAsia="ja-JP"/>
        </w:rPr>
        <w:t xml:space="preserve">, since unlike </w:t>
      </w:r>
      <w:r w:rsidRPr="00003C16">
        <w:rPr>
          <w:rFonts w:eastAsia="Yu Mincho"/>
          <w:lang w:eastAsia="ja-JP"/>
        </w:rPr>
        <w:t xml:space="preserve">ZP-CSI trigger, </w:t>
      </w:r>
      <w:r w:rsidR="003D1AC2">
        <w:rPr>
          <w:rFonts w:eastAsia="Yu Mincho"/>
          <w:lang w:eastAsia="ja-JP"/>
        </w:rPr>
        <w:t xml:space="preserve">the </w:t>
      </w:r>
      <w:r w:rsidRPr="00003C16">
        <w:rPr>
          <w:rFonts w:eastAsia="Yu Mincho"/>
          <w:lang w:eastAsia="ja-JP"/>
        </w:rPr>
        <w:t xml:space="preserve">descriptions in </w:t>
      </w:r>
      <w:r w:rsidR="00EB74E6">
        <w:rPr>
          <w:rFonts w:eastAsia="Yu Mincho"/>
          <w:lang w:eastAsia="ja-JP"/>
        </w:rPr>
        <w:t xml:space="preserve">[TS </w:t>
      </w:r>
      <w:r w:rsidRPr="00003C16">
        <w:rPr>
          <w:rFonts w:eastAsia="Yu Mincho"/>
          <w:lang w:eastAsia="ja-JP"/>
        </w:rPr>
        <w:t>38.321</w:t>
      </w:r>
      <w:r w:rsidR="00EB74E6">
        <w:rPr>
          <w:rFonts w:eastAsia="Yu Mincho"/>
          <w:lang w:eastAsia="ja-JP"/>
        </w:rPr>
        <w:t xml:space="preserve">] for the TCI state mentions that </w:t>
      </w:r>
      <w:r w:rsidRPr="00003C16">
        <w:rPr>
          <w:rFonts w:eastAsia="Yu Mincho"/>
          <w:lang w:eastAsia="ja-JP"/>
        </w:rPr>
        <w:t xml:space="preserve">the </w:t>
      </w:r>
      <w:r w:rsidR="00EB74E6">
        <w:rPr>
          <w:rFonts w:eastAsia="Yu Mincho"/>
          <w:lang w:eastAsia="ja-JP"/>
        </w:rPr>
        <w:t xml:space="preserve">TCI state </w:t>
      </w:r>
      <w:r w:rsidRPr="00003C16">
        <w:rPr>
          <w:rFonts w:eastAsia="Yu Mincho"/>
          <w:lang w:eastAsia="ja-JP"/>
        </w:rPr>
        <w:t>codepoint refers to the ordinal position of activated TCI states in the MAC-CE command</w:t>
      </w:r>
      <w:r w:rsidR="002F0E78">
        <w:rPr>
          <w:rFonts w:eastAsia="Yu Mincho"/>
          <w:lang w:eastAsia="ja-JP"/>
        </w:rPr>
        <w:t>,</w:t>
      </w:r>
      <w:r w:rsidR="00EB74E6">
        <w:rPr>
          <w:rFonts w:eastAsia="Yu Mincho"/>
          <w:lang w:eastAsia="ja-JP"/>
        </w:rPr>
        <w:t xml:space="preserve"> which is an integer number (and not a bit string)</w:t>
      </w:r>
      <w:r w:rsidRPr="00003C16">
        <w:rPr>
          <w:rFonts w:eastAsia="Yu Mincho"/>
          <w:lang w:eastAsia="ja-JP"/>
        </w:rPr>
        <w:t xml:space="preserve">. </w:t>
      </w:r>
    </w:p>
    <w:p w14:paraId="67FFC5E9" w14:textId="592F4583" w:rsidR="00410A27" w:rsidRDefault="00410A27" w:rsidP="00410A27">
      <w:pPr>
        <w:pStyle w:val="ListParagraph"/>
        <w:ind w:leftChars="0" w:left="1440"/>
        <w:rPr>
          <w:rFonts w:eastAsia="Yu Mincho"/>
          <w:lang w:eastAsia="ja-JP"/>
        </w:rPr>
      </w:pPr>
    </w:p>
    <w:tbl>
      <w:tblPr>
        <w:tblStyle w:val="TableGrid"/>
        <w:tblW w:w="8995" w:type="dxa"/>
        <w:jc w:val="center"/>
        <w:tblLook w:val="04A0" w:firstRow="1" w:lastRow="0" w:firstColumn="1" w:lastColumn="0" w:noHBand="0" w:noVBand="1"/>
      </w:tblPr>
      <w:tblGrid>
        <w:gridCol w:w="8995"/>
      </w:tblGrid>
      <w:tr w:rsidR="00EB74E6" w:rsidRPr="00553559" w14:paraId="35B57328" w14:textId="77777777" w:rsidTr="00EC5F10">
        <w:trPr>
          <w:jc w:val="center"/>
        </w:trPr>
        <w:tc>
          <w:tcPr>
            <w:tcW w:w="8995" w:type="dxa"/>
          </w:tcPr>
          <w:p w14:paraId="601C5DAD" w14:textId="77777777" w:rsidR="00EB74E6" w:rsidRPr="00646C87" w:rsidRDefault="00EB74E6" w:rsidP="00EB74E6">
            <w:pPr>
              <w:spacing w:after="0"/>
              <w:rPr>
                <w:rFonts w:ascii="Times" w:eastAsia="Times New Roman" w:hAnsi="Times"/>
                <w:b/>
                <w:color w:val="000000"/>
                <w:lang w:eastAsia="ja-JP"/>
              </w:rPr>
            </w:pPr>
            <w:r w:rsidRPr="00EB74E6">
              <w:rPr>
                <w:rFonts w:ascii="Times" w:eastAsia="Times New Roman" w:hAnsi="Times"/>
                <w:b/>
                <w:color w:val="000000"/>
                <w:highlight w:val="cyan"/>
                <w:lang w:eastAsia="ja-JP"/>
              </w:rPr>
              <w:t>Excerpt from [TS 38.214]</w:t>
            </w:r>
          </w:p>
          <w:p w14:paraId="26C9CB53" w14:textId="56C87329" w:rsidR="00EB74E6" w:rsidRDefault="00EB74E6" w:rsidP="00EC5F10">
            <w:pPr>
              <w:spacing w:after="0"/>
              <w:rPr>
                <w:rFonts w:ascii="Times" w:eastAsia="Times New Roman" w:hAnsi="Times"/>
                <w:b/>
                <w:color w:val="000000"/>
                <w:lang w:eastAsia="ja-JP"/>
              </w:rPr>
            </w:pPr>
            <w:r w:rsidRPr="00CE1514">
              <w:t xml:space="preserve">The codepoint to which the TCI State is mapped is determined by its </w:t>
            </w:r>
            <w:r w:rsidRPr="00EB74E6">
              <w:rPr>
                <w:b/>
              </w:rPr>
              <w:t>ordinal position</w:t>
            </w:r>
            <w:r w:rsidRPr="00EB74E6">
              <w:t xml:space="preserve"> among all the TCI States with </w:t>
            </w:r>
            <w:proofErr w:type="spellStart"/>
            <w:r w:rsidRPr="00EB74E6">
              <w:t>Ti</w:t>
            </w:r>
            <w:proofErr w:type="spellEnd"/>
            <w:r w:rsidRPr="00EB74E6">
              <w:t xml:space="preserve"> field set to 1, i.e. the first TCI State with </w:t>
            </w:r>
            <w:proofErr w:type="spellStart"/>
            <w:r w:rsidRPr="00EB74E6">
              <w:t>Ti</w:t>
            </w:r>
            <w:proofErr w:type="spellEnd"/>
            <w:r w:rsidRPr="00EB74E6">
              <w:t xml:space="preserve"> field set to 1 shall be mapped to the codepoint value 0, second TCI State with </w:t>
            </w:r>
            <w:proofErr w:type="spellStart"/>
            <w:r w:rsidRPr="00EB74E6">
              <w:t>Ti</w:t>
            </w:r>
            <w:proofErr w:type="spellEnd"/>
            <w:r w:rsidRPr="00EB74E6">
              <w:t xml:space="preserve"> field set to 1 shall be mapped to the codepoint value 1 and so on.</w:t>
            </w:r>
          </w:p>
          <w:p w14:paraId="172639DB" w14:textId="77777777" w:rsidR="00EB74E6" w:rsidRDefault="00EB74E6" w:rsidP="00EC5F10">
            <w:pPr>
              <w:spacing w:after="0"/>
              <w:rPr>
                <w:rFonts w:ascii="Times" w:eastAsia="Times New Roman" w:hAnsi="Times"/>
                <w:b/>
                <w:color w:val="000000"/>
                <w:lang w:eastAsia="ja-JP"/>
              </w:rPr>
            </w:pPr>
          </w:p>
          <w:p w14:paraId="264F7746" w14:textId="2689FFC7" w:rsidR="00EB74E6" w:rsidRPr="00646C87" w:rsidRDefault="00EB74E6" w:rsidP="00EC5F10">
            <w:pPr>
              <w:spacing w:after="0"/>
              <w:rPr>
                <w:rFonts w:ascii="Times" w:eastAsia="Times New Roman" w:hAnsi="Times"/>
                <w:b/>
                <w:color w:val="000000"/>
                <w:lang w:eastAsia="ja-JP"/>
              </w:rPr>
            </w:pPr>
            <w:r w:rsidRPr="00EB74E6">
              <w:rPr>
                <w:rFonts w:ascii="Times" w:eastAsia="Times New Roman" w:hAnsi="Times"/>
                <w:b/>
                <w:color w:val="000000"/>
                <w:highlight w:val="cyan"/>
                <w:lang w:eastAsia="ja-JP"/>
              </w:rPr>
              <w:t>Excerpt from [TS 38.214]</w:t>
            </w:r>
          </w:p>
          <w:p w14:paraId="71005B24" w14:textId="7F724632" w:rsidR="00EB74E6" w:rsidRPr="00AD1AC1" w:rsidRDefault="00EB74E6" w:rsidP="00EC5F10">
            <w:pPr>
              <w:pStyle w:val="B1"/>
              <w:ind w:left="0" w:firstLine="0"/>
            </w:pPr>
            <w:r w:rsidRPr="002346B2">
              <w:t>The UE receives an activation command, as described in clause 6.1.3.14 of [10, TS 38.321] or 6.1.3.47 of [10, TS 38.321], used to map up to 8 TCI states and/or pairs of TCI states, with one TCI state for DL channels/signals and/or one TCI state for UL channels/signals to the codepoints of the DCI field 'Transmission Configuration Indication' for</w:t>
            </w:r>
            <w:r w:rsidRPr="00EB74E6">
              <w:t xml:space="preserve"> one or for a set of CCs/DL BWPs, and if applicable, for one or for a set of CCs/UL BWPs.</w:t>
            </w:r>
          </w:p>
        </w:tc>
      </w:tr>
    </w:tbl>
    <w:p w14:paraId="4BCAE75E" w14:textId="77777777" w:rsidR="00410A27" w:rsidRDefault="00410A27" w:rsidP="00410A27">
      <w:pPr>
        <w:pStyle w:val="ListParagraph"/>
        <w:rPr>
          <w:lang w:val="en-GB" w:eastAsia="x-none"/>
        </w:rPr>
      </w:pPr>
    </w:p>
    <w:p w14:paraId="31183014" w14:textId="142D6A75" w:rsidR="00410A27" w:rsidRPr="00A036D6" w:rsidRDefault="00410A27" w:rsidP="00C61412">
      <w:pPr>
        <w:pStyle w:val="ListParagraph"/>
        <w:numPr>
          <w:ilvl w:val="0"/>
          <w:numId w:val="30"/>
        </w:numPr>
        <w:spacing w:after="160" w:line="259" w:lineRule="auto"/>
        <w:ind w:leftChars="0"/>
        <w:contextualSpacing/>
        <w:jc w:val="both"/>
        <w:rPr>
          <w:i/>
          <w:lang w:val="en-GB" w:eastAsia="x-none"/>
        </w:rPr>
      </w:pPr>
      <w:r w:rsidRPr="00EB53EC">
        <w:rPr>
          <w:b/>
          <w:lang w:val="en-GB" w:eastAsia="x-none"/>
        </w:rPr>
        <w:t>For RBG size</w:t>
      </w:r>
      <w:r w:rsidR="00612481">
        <w:rPr>
          <w:b/>
          <w:lang w:val="en-GB" w:eastAsia="x-none"/>
        </w:rPr>
        <w:t xml:space="preserve"> parameter</w:t>
      </w:r>
      <w:r w:rsidRPr="00EB53EC">
        <w:rPr>
          <w:b/>
          <w:lang w:val="en-GB" w:eastAsia="x-none"/>
        </w:rPr>
        <w:t xml:space="preserve"> </w:t>
      </w:r>
      <w:r w:rsidRPr="00612481">
        <w:rPr>
          <w:b/>
          <w:i/>
          <w:lang w:eastAsia="x-none"/>
        </w:rPr>
        <w:t>rbg-SizeDCI-1-3</w:t>
      </w:r>
      <w:r w:rsidR="00E55F93">
        <w:rPr>
          <w:b/>
          <w:lang w:eastAsia="x-none"/>
        </w:rPr>
        <w:t xml:space="preserve">: </w:t>
      </w:r>
      <w:r w:rsidR="00E55F93">
        <w:rPr>
          <w:lang w:val="en-GB" w:eastAsia="x-none"/>
        </w:rPr>
        <w:t xml:space="preserve">the value </w:t>
      </w:r>
      <w:r w:rsidRPr="00E55F93">
        <w:rPr>
          <w:lang w:val="en-GB" w:eastAsia="x-none"/>
        </w:rPr>
        <w:t>“</w:t>
      </w:r>
      <w:r w:rsidRPr="008F5FA7">
        <w:rPr>
          <w:i/>
          <w:lang w:val="en-GB" w:eastAsia="x-none"/>
        </w:rPr>
        <w:t>config1</w:t>
      </w:r>
      <w:r w:rsidRPr="00E55F93">
        <w:rPr>
          <w:lang w:val="en-GB" w:eastAsia="x-none"/>
        </w:rPr>
        <w:t xml:space="preserve">” </w:t>
      </w:r>
      <w:r w:rsidR="00E55F93">
        <w:rPr>
          <w:lang w:val="en-GB" w:eastAsia="x-none"/>
        </w:rPr>
        <w:t xml:space="preserve">can be removed from </w:t>
      </w:r>
      <w:r w:rsidR="00E55F93" w:rsidRPr="00E55F93">
        <w:rPr>
          <w:i/>
          <w:lang w:val="en-GB" w:eastAsia="x-none"/>
        </w:rPr>
        <w:t>ENUMERATED {</w:t>
      </w:r>
      <w:r w:rsidR="00E55F93" w:rsidRPr="008F5FA7">
        <w:rPr>
          <w:b/>
          <w:i/>
          <w:lang w:val="en-GB" w:eastAsia="x-none"/>
        </w:rPr>
        <w:t>config1</w:t>
      </w:r>
      <w:r w:rsidR="00E55F93" w:rsidRPr="00E55F93">
        <w:rPr>
          <w:i/>
          <w:lang w:val="en-GB" w:eastAsia="x-none"/>
        </w:rPr>
        <w:t>, config2, config3}</w:t>
      </w:r>
      <w:r w:rsidR="00E55F93">
        <w:rPr>
          <w:i/>
          <w:lang w:val="en-GB" w:eastAsia="x-none"/>
        </w:rPr>
        <w:t xml:space="preserve"> </w:t>
      </w:r>
      <w:r w:rsidR="008F5FA7">
        <w:rPr>
          <w:lang w:val="en-GB" w:eastAsia="x-none"/>
        </w:rPr>
        <w:t xml:space="preserve">(and used as default value) </w:t>
      </w:r>
      <w:r w:rsidR="00DD71C1">
        <w:rPr>
          <w:lang w:val="en-GB" w:eastAsia="x-none"/>
        </w:rPr>
        <w:t xml:space="preserve">as for </w:t>
      </w:r>
      <w:r w:rsidR="008F156F">
        <w:rPr>
          <w:lang w:val="en-GB" w:eastAsia="x-none"/>
        </w:rPr>
        <w:t xml:space="preserve">the </w:t>
      </w:r>
      <w:r w:rsidR="00D01202">
        <w:rPr>
          <w:lang w:val="en-GB" w:eastAsia="x-none"/>
        </w:rPr>
        <w:t xml:space="preserve">dual </w:t>
      </w:r>
      <w:r w:rsidR="008F156F">
        <w:rPr>
          <w:lang w:val="en-GB" w:eastAsia="x-none"/>
        </w:rPr>
        <w:t xml:space="preserve">parameter for </w:t>
      </w:r>
      <w:r w:rsidRPr="00E55F93">
        <w:rPr>
          <w:lang w:val="en-GB" w:eastAsia="x-none"/>
        </w:rPr>
        <w:t>DCI format 0_3</w:t>
      </w:r>
      <w:r w:rsidR="008F156F">
        <w:rPr>
          <w:lang w:val="en-GB" w:eastAsia="x-none"/>
        </w:rPr>
        <w:t xml:space="preserve"> </w:t>
      </w:r>
      <w:r w:rsidR="008F156F" w:rsidRPr="008F156F">
        <w:rPr>
          <w:i/>
          <w:lang w:eastAsia="x-none"/>
        </w:rPr>
        <w:t>rbg-SizeDCI-0-3</w:t>
      </w:r>
      <w:r w:rsidR="00DD71C1">
        <w:rPr>
          <w:lang w:val="en-GB" w:eastAsia="x-none"/>
        </w:rPr>
        <w:t>.</w:t>
      </w:r>
    </w:p>
    <w:p w14:paraId="734602C6" w14:textId="77777777" w:rsidR="00A036D6" w:rsidRPr="00E55F93" w:rsidRDefault="00A036D6" w:rsidP="00A036D6">
      <w:pPr>
        <w:pStyle w:val="ListParagraph"/>
        <w:spacing w:after="160" w:line="259" w:lineRule="auto"/>
        <w:ind w:leftChars="0" w:left="360"/>
        <w:contextualSpacing/>
        <w:rPr>
          <w:i/>
          <w:lang w:val="en-GB" w:eastAsia="x-none"/>
        </w:rPr>
      </w:pPr>
    </w:p>
    <w:p w14:paraId="3B73804C" w14:textId="20F26F71" w:rsidR="00410A27" w:rsidRPr="00C61412" w:rsidRDefault="00A036D6" w:rsidP="0087712C">
      <w:pPr>
        <w:pStyle w:val="ListParagraph"/>
        <w:numPr>
          <w:ilvl w:val="0"/>
          <w:numId w:val="30"/>
        </w:numPr>
        <w:spacing w:after="160" w:line="259" w:lineRule="auto"/>
        <w:ind w:leftChars="0"/>
        <w:contextualSpacing/>
        <w:jc w:val="both"/>
        <w:rPr>
          <w:i/>
          <w:lang w:val="en-GB" w:eastAsia="x-none"/>
        </w:rPr>
      </w:pPr>
      <w:r>
        <w:rPr>
          <w:b/>
          <w:lang w:val="en-GB" w:eastAsia="x-none"/>
        </w:rPr>
        <w:t xml:space="preserve">For </w:t>
      </w:r>
      <w:r w:rsidR="00410A27" w:rsidRPr="00EB53EC">
        <w:rPr>
          <w:b/>
          <w:lang w:val="en-GB" w:eastAsia="x-none"/>
        </w:rPr>
        <w:t xml:space="preserve">RV </w:t>
      </w:r>
      <w:r>
        <w:rPr>
          <w:b/>
          <w:lang w:val="en-GB" w:eastAsia="x-none"/>
        </w:rPr>
        <w:t xml:space="preserve">parameters </w:t>
      </w:r>
      <w:r w:rsidRPr="00A036D6">
        <w:rPr>
          <w:b/>
          <w:i/>
          <w:lang w:val="en-GB" w:eastAsia="x-none"/>
        </w:rPr>
        <w:t>numberOfBitsForRV-DCI-</w:t>
      </w:r>
      <w:r>
        <w:rPr>
          <w:b/>
          <w:i/>
          <w:lang w:val="en-GB" w:eastAsia="x-none"/>
        </w:rPr>
        <w:t>0</w:t>
      </w:r>
      <w:r w:rsidRPr="00A036D6">
        <w:rPr>
          <w:b/>
          <w:i/>
          <w:lang w:val="en-GB" w:eastAsia="x-none"/>
        </w:rPr>
        <w:t>-3</w:t>
      </w:r>
      <w:r>
        <w:rPr>
          <w:b/>
          <w:lang w:val="en-GB" w:eastAsia="x-none"/>
        </w:rPr>
        <w:t xml:space="preserve"> and </w:t>
      </w:r>
      <w:r w:rsidRPr="00A036D6">
        <w:rPr>
          <w:b/>
          <w:i/>
          <w:lang w:val="en-GB" w:eastAsia="x-none"/>
        </w:rPr>
        <w:t>numberOfBitsForRV-DCI-1-3</w:t>
      </w:r>
      <w:r>
        <w:rPr>
          <w:b/>
          <w:lang w:val="en-GB" w:eastAsia="x-none"/>
        </w:rPr>
        <w:t xml:space="preserve">: </w:t>
      </w:r>
      <w:r w:rsidR="00C61412">
        <w:rPr>
          <w:lang w:val="en-GB" w:eastAsia="x-none"/>
        </w:rPr>
        <w:t xml:space="preserve">The configuration can be </w:t>
      </w:r>
      <w:r w:rsidR="00410A27" w:rsidRPr="00C61412">
        <w:rPr>
          <w:lang w:val="en-GB" w:eastAsia="x-none"/>
        </w:rPr>
        <w:t xml:space="preserve">same as </w:t>
      </w:r>
      <w:r w:rsidR="005324E8">
        <w:rPr>
          <w:lang w:val="en-GB" w:eastAsia="x-none"/>
        </w:rPr>
        <w:t xml:space="preserve">for </w:t>
      </w:r>
      <w:r w:rsidR="00410A27" w:rsidRPr="00C61412">
        <w:rPr>
          <w:lang w:val="en-GB" w:eastAsia="x-none"/>
        </w:rPr>
        <w:t>DCI 0_2/1_2</w:t>
      </w:r>
      <w:r w:rsidR="0087712C">
        <w:rPr>
          <w:lang w:val="en-GB" w:eastAsia="x-none"/>
        </w:rPr>
        <w:t xml:space="preserve"> without any </w:t>
      </w:r>
      <w:r w:rsidR="00410A27" w:rsidRPr="0087712C">
        <w:rPr>
          <w:lang w:val="en-GB" w:eastAsia="x-none"/>
        </w:rPr>
        <w:t xml:space="preserve">enhancement for </w:t>
      </w:r>
      <w:r w:rsidR="00D01202">
        <w:rPr>
          <w:lang w:val="en-GB" w:eastAsia="x-none"/>
        </w:rPr>
        <w:t xml:space="preserve">the </w:t>
      </w:r>
      <w:r w:rsidR="00410A27" w:rsidRPr="0087712C">
        <w:rPr>
          <w:lang w:val="en-GB" w:eastAsia="x-none"/>
        </w:rPr>
        <w:t>1-bit case</w:t>
      </w:r>
      <w:r w:rsidR="0087712C">
        <w:rPr>
          <w:lang w:val="en-GB" w:eastAsia="x-none"/>
        </w:rPr>
        <w:t xml:space="preserve">. </w:t>
      </w:r>
    </w:p>
    <w:p w14:paraId="16D999D8" w14:textId="497F4084" w:rsidR="00840FC0" w:rsidRDefault="00840FC0" w:rsidP="00840FC0">
      <w:pPr>
        <w:rPr>
          <w:lang w:eastAsia="zh-CN"/>
        </w:rPr>
      </w:pPr>
    </w:p>
    <w:p w14:paraId="381757C2" w14:textId="2D59C6AC" w:rsidR="00F91D93" w:rsidRDefault="00F91D93" w:rsidP="00F91D93">
      <w:pPr>
        <w:spacing w:after="0" w:line="288" w:lineRule="auto"/>
        <w:jc w:val="both"/>
        <w:rPr>
          <w:b/>
          <w:u w:val="single"/>
          <w:lang w:val="de-DE" w:eastAsia="ko-KR"/>
        </w:rPr>
      </w:pPr>
      <w:r w:rsidRPr="00733412">
        <w:rPr>
          <w:b/>
          <w:u w:val="single"/>
          <w:lang w:eastAsia="ko-KR"/>
        </w:rPr>
        <w:t xml:space="preserve">Proposal </w:t>
      </w:r>
      <w:r w:rsidR="0017361B">
        <w:rPr>
          <w:b/>
          <w:u w:val="single"/>
          <w:lang w:eastAsia="ko-KR"/>
        </w:rPr>
        <w:t>8</w:t>
      </w:r>
      <w:r w:rsidRPr="00733412">
        <w:rPr>
          <w:b/>
          <w:u w:val="single"/>
          <w:lang w:eastAsia="ko-KR"/>
        </w:rPr>
        <w:t xml:space="preserve">: </w:t>
      </w:r>
      <w:r w:rsidR="00A43175">
        <w:rPr>
          <w:b/>
          <w:u w:val="single"/>
          <w:lang w:eastAsia="ko-KR"/>
        </w:rPr>
        <w:t>RAN1 to consider</w:t>
      </w:r>
      <w:r>
        <w:rPr>
          <w:b/>
          <w:u w:val="single"/>
          <w:lang w:eastAsia="ko-KR"/>
        </w:rPr>
        <w:t xml:space="preserve"> the following for RRC parameter</w:t>
      </w:r>
      <w:r w:rsidR="00D76A8A">
        <w:rPr>
          <w:b/>
          <w:u w:val="single"/>
          <w:lang w:eastAsia="ko-KR"/>
        </w:rPr>
        <w:t>s</w:t>
      </w:r>
      <w:r>
        <w:rPr>
          <w:b/>
          <w:u w:val="single"/>
          <w:lang w:eastAsia="ko-KR"/>
        </w:rPr>
        <w:t xml:space="preserve"> </w:t>
      </w:r>
      <w:r w:rsidR="00A43175">
        <w:rPr>
          <w:b/>
          <w:u w:val="single"/>
          <w:lang w:eastAsia="ko-KR"/>
        </w:rPr>
        <w:t>of</w:t>
      </w:r>
      <w:r>
        <w:rPr>
          <w:b/>
          <w:u w:val="single"/>
          <w:lang w:eastAsia="ko-KR"/>
        </w:rPr>
        <w:t xml:space="preserve"> multi-cell scheduling:</w:t>
      </w:r>
    </w:p>
    <w:p w14:paraId="6C9311FE" w14:textId="14B62C09" w:rsidR="00F91D93" w:rsidRPr="00F91D93" w:rsidRDefault="00F91D93" w:rsidP="00F91D93">
      <w:pPr>
        <w:pStyle w:val="ListParagraph"/>
        <w:numPr>
          <w:ilvl w:val="0"/>
          <w:numId w:val="26"/>
        </w:numPr>
        <w:ind w:leftChars="0"/>
        <w:jc w:val="both"/>
        <w:rPr>
          <w:lang w:val="en-GB" w:eastAsia="x-none"/>
        </w:rPr>
      </w:pPr>
      <w:r>
        <w:rPr>
          <w:b/>
          <w:u w:val="single"/>
          <w:lang w:val="de-DE" w:eastAsia="ko-KR"/>
        </w:rPr>
        <w:t xml:space="preserve">For TDRA: </w:t>
      </w:r>
      <w:r w:rsidR="005945A2">
        <w:rPr>
          <w:b/>
          <w:u w:val="single"/>
          <w:lang w:val="de-DE" w:eastAsia="ko-KR"/>
        </w:rPr>
        <w:t xml:space="preserve">up to </w:t>
      </w:r>
      <w:r>
        <w:rPr>
          <w:b/>
          <w:u w:val="single"/>
          <w:lang w:val="de-DE" w:eastAsia="ko-KR"/>
        </w:rPr>
        <w:t>[64</w:t>
      </w:r>
      <w:r w:rsidR="00D76A8A">
        <w:rPr>
          <w:b/>
          <w:u w:val="single"/>
          <w:lang w:val="de-DE" w:eastAsia="ko-KR"/>
        </w:rPr>
        <w:t>/128</w:t>
      </w:r>
      <w:r>
        <w:rPr>
          <w:b/>
          <w:u w:val="single"/>
          <w:lang w:val="de-DE" w:eastAsia="ko-KR"/>
        </w:rPr>
        <w:t xml:space="preserve">] rows </w:t>
      </w:r>
      <w:r w:rsidR="005324E8">
        <w:rPr>
          <w:b/>
          <w:u w:val="single"/>
          <w:lang w:val="de-DE" w:eastAsia="ko-KR"/>
        </w:rPr>
        <w:t xml:space="preserve">with entries for each cell </w:t>
      </w:r>
      <w:r>
        <w:rPr>
          <w:b/>
          <w:u w:val="single"/>
          <w:lang w:val="de-DE" w:eastAsia="ko-KR"/>
        </w:rPr>
        <w:t xml:space="preserve">based on </w:t>
      </w:r>
      <w:r w:rsidRPr="00F91D93">
        <w:rPr>
          <w:b/>
          <w:u w:val="single"/>
          <w:lang w:val="de-DE" w:eastAsia="ko-KR"/>
        </w:rPr>
        <w:t>Rel-16 TDRA tables</w:t>
      </w:r>
      <w:r>
        <w:rPr>
          <w:b/>
          <w:u w:val="single"/>
          <w:lang w:val="de-DE" w:eastAsia="ko-KR"/>
        </w:rPr>
        <w:t>;</w:t>
      </w:r>
    </w:p>
    <w:p w14:paraId="728E8EF5" w14:textId="68126333" w:rsidR="00F91D93" w:rsidRPr="00775006" w:rsidRDefault="00775006" w:rsidP="00F91D93">
      <w:pPr>
        <w:pStyle w:val="ListParagraph"/>
        <w:numPr>
          <w:ilvl w:val="0"/>
          <w:numId w:val="26"/>
        </w:numPr>
        <w:ind w:leftChars="0"/>
        <w:jc w:val="both"/>
        <w:rPr>
          <w:u w:val="single"/>
          <w:lang w:val="en-GB" w:eastAsia="x-none"/>
        </w:rPr>
      </w:pPr>
      <w:r w:rsidRPr="00775006">
        <w:rPr>
          <w:b/>
          <w:u w:val="single"/>
          <w:lang w:val="en-GB" w:eastAsia="x-none"/>
        </w:rPr>
        <w:t xml:space="preserve">For </w:t>
      </w:r>
      <w:r w:rsidRPr="00775006">
        <w:rPr>
          <w:b/>
          <w:i/>
          <w:u w:val="single"/>
          <w:lang w:val="en-GB" w:eastAsia="x-none"/>
        </w:rPr>
        <w:t xml:space="preserve">rateMatchDCI-1-3: </w:t>
      </w:r>
      <w:r w:rsidRPr="00775006">
        <w:rPr>
          <w:b/>
          <w:u w:val="single"/>
          <w:lang w:val="en-GB" w:eastAsia="x-none"/>
        </w:rPr>
        <w:t xml:space="preserve">keep the text </w:t>
      </w:r>
      <w:r>
        <w:rPr>
          <w:b/>
          <w:u w:val="single"/>
          <w:lang w:val="en-GB" w:eastAsia="x-none"/>
        </w:rPr>
        <w:t>on number of entries</w:t>
      </w:r>
      <w:r w:rsidR="00E518FF">
        <w:rPr>
          <w:b/>
          <w:u w:val="single"/>
          <w:lang w:val="en-GB" w:eastAsia="x-none"/>
        </w:rPr>
        <w:t xml:space="preserve"> without brackets</w:t>
      </w:r>
      <w:r>
        <w:rPr>
          <w:b/>
          <w:u w:val="single"/>
          <w:lang w:val="en-GB" w:eastAsia="x-none"/>
        </w:rPr>
        <w:t>;</w:t>
      </w:r>
    </w:p>
    <w:p w14:paraId="20642B91" w14:textId="49C3FD04" w:rsidR="00775006" w:rsidRPr="00AA0BC6" w:rsidRDefault="001823A8" w:rsidP="00F91D93">
      <w:pPr>
        <w:pStyle w:val="ListParagraph"/>
        <w:numPr>
          <w:ilvl w:val="0"/>
          <w:numId w:val="26"/>
        </w:numPr>
        <w:ind w:leftChars="0"/>
        <w:jc w:val="both"/>
        <w:rPr>
          <w:b/>
          <w:u w:val="single"/>
          <w:lang w:val="en-GB" w:eastAsia="x-none"/>
        </w:rPr>
      </w:pPr>
      <w:r w:rsidRPr="00AA0BC6">
        <w:rPr>
          <w:b/>
          <w:u w:val="single"/>
          <w:lang w:val="en-GB" w:eastAsia="x-none"/>
        </w:rPr>
        <w:t>For ZP CSI-RS trigger: use entries as bit-string of size 2;</w:t>
      </w:r>
    </w:p>
    <w:p w14:paraId="7ECE680D" w14:textId="6E0D8C11" w:rsidR="001823A8" w:rsidRPr="00AA0BC6" w:rsidRDefault="001823A8" w:rsidP="00F91D93">
      <w:pPr>
        <w:pStyle w:val="ListParagraph"/>
        <w:numPr>
          <w:ilvl w:val="0"/>
          <w:numId w:val="26"/>
        </w:numPr>
        <w:ind w:leftChars="0"/>
        <w:jc w:val="both"/>
        <w:rPr>
          <w:b/>
          <w:u w:val="single"/>
          <w:lang w:val="en-GB" w:eastAsia="x-none"/>
        </w:rPr>
      </w:pPr>
      <w:r w:rsidRPr="00AA0BC6">
        <w:rPr>
          <w:b/>
          <w:u w:val="single"/>
          <w:lang w:val="en-GB" w:eastAsia="x-none"/>
        </w:rPr>
        <w:t xml:space="preserve">For TCI state: use entries as </w:t>
      </w:r>
      <w:r w:rsidRPr="00AA0BC6">
        <w:rPr>
          <w:rFonts w:eastAsia="Yu Mincho"/>
          <w:b/>
          <w:i/>
          <w:u w:val="single"/>
          <w:lang w:eastAsia="ja-JP"/>
        </w:rPr>
        <w:t>INTEGER (</w:t>
      </w:r>
      <w:proofErr w:type="gramStart"/>
      <w:r w:rsidRPr="00AA0BC6">
        <w:rPr>
          <w:rFonts w:eastAsia="Yu Mincho"/>
          <w:b/>
          <w:i/>
          <w:u w:val="single"/>
          <w:lang w:eastAsia="ja-JP"/>
        </w:rPr>
        <w:t>0..</w:t>
      </w:r>
      <w:proofErr w:type="gramEnd"/>
      <w:r w:rsidRPr="00AA0BC6">
        <w:rPr>
          <w:rFonts w:eastAsia="Yu Mincho"/>
          <w:b/>
          <w:i/>
          <w:u w:val="single"/>
          <w:lang w:eastAsia="ja-JP"/>
        </w:rPr>
        <w:t>7)</w:t>
      </w:r>
      <w:r w:rsidRPr="00AA0BC6">
        <w:rPr>
          <w:rFonts w:eastAsia="Yu Mincho"/>
          <w:b/>
          <w:u w:val="single"/>
          <w:lang w:eastAsia="ja-JP"/>
        </w:rPr>
        <w:t>;</w:t>
      </w:r>
    </w:p>
    <w:p w14:paraId="5560045E" w14:textId="36EA781E" w:rsidR="00A43175" w:rsidRPr="00F746FE" w:rsidRDefault="00A01E15" w:rsidP="00F91D93">
      <w:pPr>
        <w:pStyle w:val="ListParagraph"/>
        <w:numPr>
          <w:ilvl w:val="0"/>
          <w:numId w:val="26"/>
        </w:numPr>
        <w:ind w:leftChars="0"/>
        <w:jc w:val="both"/>
        <w:rPr>
          <w:b/>
          <w:u w:val="single"/>
          <w:lang w:val="en-GB" w:eastAsia="x-none"/>
        </w:rPr>
      </w:pPr>
      <w:r w:rsidRPr="00F746FE">
        <w:rPr>
          <w:b/>
          <w:u w:val="single"/>
          <w:lang w:val="en-GB" w:eastAsia="x-none"/>
        </w:rPr>
        <w:t xml:space="preserve">For </w:t>
      </w:r>
      <w:r w:rsidRPr="00F746FE">
        <w:rPr>
          <w:b/>
          <w:i/>
          <w:u w:val="single"/>
          <w:lang w:eastAsia="x-none"/>
        </w:rPr>
        <w:t>rbg-SizeDCI-1-3</w:t>
      </w:r>
      <w:r w:rsidRPr="00F746FE">
        <w:rPr>
          <w:b/>
          <w:u w:val="single"/>
          <w:lang w:eastAsia="x-none"/>
        </w:rPr>
        <w:t xml:space="preserve">: </w:t>
      </w:r>
      <w:r w:rsidRPr="00F746FE">
        <w:rPr>
          <w:b/>
          <w:u w:val="single"/>
          <w:lang w:val="en-GB" w:eastAsia="x-none"/>
        </w:rPr>
        <w:t>remove the value “</w:t>
      </w:r>
      <w:r w:rsidRPr="00F746FE">
        <w:rPr>
          <w:b/>
          <w:i/>
          <w:u w:val="single"/>
          <w:lang w:val="en-GB" w:eastAsia="x-none"/>
        </w:rPr>
        <w:t>config1</w:t>
      </w:r>
      <w:r w:rsidRPr="00F746FE">
        <w:rPr>
          <w:b/>
          <w:u w:val="single"/>
          <w:lang w:val="en-GB" w:eastAsia="x-none"/>
        </w:rPr>
        <w:t>” (and set as default value);</w:t>
      </w:r>
    </w:p>
    <w:p w14:paraId="31DAF5E0" w14:textId="28BFA402" w:rsidR="00F91D93" w:rsidRPr="0056699A" w:rsidRDefault="00F746FE" w:rsidP="00840FC0">
      <w:pPr>
        <w:pStyle w:val="ListParagraph"/>
        <w:numPr>
          <w:ilvl w:val="0"/>
          <w:numId w:val="26"/>
        </w:numPr>
        <w:ind w:leftChars="0"/>
        <w:jc w:val="both"/>
        <w:rPr>
          <w:b/>
          <w:u w:val="single"/>
          <w:lang w:val="en-GB" w:eastAsia="x-none"/>
        </w:rPr>
      </w:pPr>
      <w:r w:rsidRPr="00F746FE">
        <w:rPr>
          <w:b/>
          <w:u w:val="single"/>
          <w:lang w:val="en-GB" w:eastAsia="x-none"/>
        </w:rPr>
        <w:lastRenderedPageBreak/>
        <w:t xml:space="preserve">For </w:t>
      </w:r>
      <w:r w:rsidRPr="00F746FE">
        <w:rPr>
          <w:b/>
          <w:i/>
          <w:u w:val="single"/>
          <w:lang w:val="en-GB" w:eastAsia="x-none"/>
        </w:rPr>
        <w:t>numberOfBitsForRV-DCI-0-3</w:t>
      </w:r>
      <w:r w:rsidRPr="00F746FE">
        <w:rPr>
          <w:b/>
          <w:u w:val="single"/>
          <w:lang w:val="en-GB" w:eastAsia="x-none"/>
        </w:rPr>
        <w:t xml:space="preserve"> and </w:t>
      </w:r>
      <w:r w:rsidRPr="00F746FE">
        <w:rPr>
          <w:b/>
          <w:i/>
          <w:u w:val="single"/>
          <w:lang w:val="en-GB" w:eastAsia="x-none"/>
        </w:rPr>
        <w:t>numberOfBitsForRV-DCI-1-3</w:t>
      </w:r>
      <w:r w:rsidRPr="00F746FE">
        <w:rPr>
          <w:b/>
          <w:u w:val="single"/>
          <w:lang w:val="en-GB" w:eastAsia="x-none"/>
        </w:rPr>
        <w:t xml:space="preserve">: same as </w:t>
      </w:r>
      <w:r w:rsidR="005324E8">
        <w:rPr>
          <w:b/>
          <w:u w:val="single"/>
          <w:lang w:val="en-GB" w:eastAsia="x-none"/>
        </w:rPr>
        <w:t xml:space="preserve">for </w:t>
      </w:r>
      <w:r w:rsidRPr="00F746FE">
        <w:rPr>
          <w:b/>
          <w:u w:val="single"/>
          <w:lang w:val="en-GB" w:eastAsia="x-none"/>
        </w:rPr>
        <w:t>DCI format 0_2/1_2 without any enhancement.</w:t>
      </w:r>
    </w:p>
    <w:p w14:paraId="349AFA4B" w14:textId="68E7A824" w:rsidR="00760A4C" w:rsidRPr="00CD39E6" w:rsidRDefault="00760A4C" w:rsidP="00FE5D4B">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CD39E6">
        <w:rPr>
          <w:rFonts w:eastAsia="DengXian"/>
          <w:lang w:val="en-US" w:eastAsia="zh-CN"/>
        </w:rPr>
        <w:t>Conclusion</w:t>
      </w:r>
      <w:r w:rsidR="006A06B1" w:rsidRPr="00CD39E6">
        <w:rPr>
          <w:rFonts w:eastAsia="DengXian"/>
          <w:lang w:val="en-US" w:eastAsia="zh-CN"/>
        </w:rPr>
        <w:t>s</w:t>
      </w:r>
    </w:p>
    <w:p w14:paraId="73D0C7EE" w14:textId="557E4384" w:rsidR="00E76AD7" w:rsidRDefault="00E76AD7" w:rsidP="00366D25">
      <w:pPr>
        <w:tabs>
          <w:tab w:val="left" w:pos="8010"/>
        </w:tabs>
        <w:spacing w:before="180" w:line="288" w:lineRule="auto"/>
        <w:jc w:val="both"/>
        <w:rPr>
          <w:color w:val="000000" w:themeColor="text1"/>
          <w:lang w:eastAsia="ko-KR"/>
        </w:rPr>
      </w:pPr>
      <w:r>
        <w:rPr>
          <w:color w:val="000000" w:themeColor="text1"/>
          <w:lang w:eastAsia="ko-KR"/>
        </w:rPr>
        <w:t>This c</w:t>
      </w:r>
      <w:bookmarkStart w:id="5" w:name="_GoBack"/>
      <w:bookmarkEnd w:id="5"/>
      <w:r>
        <w:rPr>
          <w:color w:val="000000" w:themeColor="text1"/>
          <w:lang w:eastAsia="ko-KR"/>
        </w:rPr>
        <w:t xml:space="preserve">ontribution </w:t>
      </w:r>
      <w:r w:rsidR="00A30133">
        <w:rPr>
          <w:color w:val="000000" w:themeColor="text1"/>
          <w:lang w:eastAsia="ko-KR"/>
        </w:rPr>
        <w:t xml:space="preserve">considered </w:t>
      </w:r>
      <w:r w:rsidR="00840FC0">
        <w:rPr>
          <w:color w:val="000000" w:themeColor="text1"/>
          <w:lang w:eastAsia="ko-KR"/>
        </w:rPr>
        <w:t>higher layer parameters</w:t>
      </w:r>
      <w:r w:rsidR="00DA7860">
        <w:rPr>
          <w:color w:val="000000" w:themeColor="text1"/>
          <w:lang w:eastAsia="ko-KR"/>
        </w:rPr>
        <w:t xml:space="preserve"> for </w:t>
      </w:r>
      <w:r w:rsidR="00B57ED8">
        <w:rPr>
          <w:lang w:eastAsia="ko-KR"/>
        </w:rPr>
        <w:t>multi-cell scheduling of PDSCHs/PUSCHs using a single DCI format</w:t>
      </w:r>
      <w:r w:rsidR="00B57ED8">
        <w:rPr>
          <w:color w:val="000000" w:themeColor="text1"/>
          <w:lang w:eastAsia="ko-KR"/>
        </w:rPr>
        <w:t xml:space="preserve"> </w:t>
      </w:r>
      <w:r>
        <w:rPr>
          <w:color w:val="000000" w:themeColor="text1"/>
          <w:lang w:eastAsia="ko-KR"/>
        </w:rPr>
        <w:t>and propose</w:t>
      </w:r>
      <w:r w:rsidR="00B57ED8">
        <w:rPr>
          <w:color w:val="000000" w:themeColor="text1"/>
          <w:lang w:eastAsia="ko-KR"/>
        </w:rPr>
        <w:t>d</w:t>
      </w:r>
      <w:r>
        <w:rPr>
          <w:color w:val="000000" w:themeColor="text1"/>
          <w:lang w:eastAsia="ko-KR"/>
        </w:rPr>
        <w:t xml:space="preserve"> the following.</w:t>
      </w:r>
    </w:p>
    <w:p w14:paraId="63085C45" w14:textId="77777777" w:rsidR="001D6022" w:rsidRDefault="001D6022" w:rsidP="001D6022">
      <w:pPr>
        <w:spacing w:before="180" w:line="288" w:lineRule="auto"/>
        <w:jc w:val="both"/>
        <w:rPr>
          <w:b/>
          <w:lang w:eastAsia="ko-KR"/>
        </w:rPr>
      </w:pPr>
      <w:r w:rsidRPr="009D1BC9">
        <w:rPr>
          <w:b/>
          <w:u w:val="single"/>
          <w:lang w:eastAsia="ko-KR"/>
        </w:rPr>
        <w:t>Proposals</w:t>
      </w:r>
      <w:r w:rsidRPr="009D1BC9">
        <w:rPr>
          <w:b/>
          <w:lang w:eastAsia="ko-KR"/>
        </w:rPr>
        <w:t xml:space="preserve"> </w:t>
      </w:r>
    </w:p>
    <w:p w14:paraId="1F95661D" w14:textId="3698F55B" w:rsidR="00D22BCF" w:rsidRPr="00733412" w:rsidRDefault="00D22BCF" w:rsidP="00D22BCF">
      <w:pPr>
        <w:spacing w:after="0" w:line="288" w:lineRule="auto"/>
        <w:jc w:val="both"/>
        <w:rPr>
          <w:b/>
          <w:u w:val="single"/>
          <w:lang w:eastAsia="ko-KR"/>
        </w:rPr>
      </w:pPr>
      <w:r w:rsidRPr="00733412">
        <w:rPr>
          <w:b/>
          <w:u w:val="single"/>
          <w:lang w:eastAsia="ko-KR"/>
        </w:rPr>
        <w:t xml:space="preserve">Proposal 1: </w:t>
      </w:r>
      <w:r>
        <w:rPr>
          <w:b/>
          <w:u w:val="single"/>
          <w:lang w:eastAsia="ko-KR"/>
        </w:rPr>
        <w:t>F</w:t>
      </w:r>
      <w:r w:rsidRPr="00733412">
        <w:rPr>
          <w:rFonts w:eastAsia="Yu Mincho"/>
          <w:b/>
          <w:u w:val="single"/>
          <w:lang w:val="de-DE" w:eastAsia="ja-JP"/>
        </w:rPr>
        <w:t xml:space="preserve">or </w:t>
      </w:r>
      <w:r>
        <w:rPr>
          <w:rFonts w:eastAsia="Yu Mincho"/>
          <w:b/>
          <w:u w:val="single"/>
          <w:lang w:val="de-DE" w:eastAsia="ja-JP"/>
        </w:rPr>
        <w:t>an</w:t>
      </w:r>
      <w:r w:rsidRPr="00733412">
        <w:rPr>
          <w:rFonts w:eastAsia="Yu Mincho"/>
          <w:b/>
          <w:u w:val="single"/>
          <w:lang w:val="de-DE" w:eastAsia="ja-JP"/>
        </w:rPr>
        <w:t xml:space="preserve"> </w:t>
      </w:r>
      <w:r w:rsidRPr="00733412">
        <w:rPr>
          <w:rFonts w:eastAsia="Yu Mincho"/>
          <w:b/>
          <w:i/>
          <w:u w:val="single"/>
          <w:lang w:val="de-DE" w:eastAsia="ja-JP"/>
        </w:rPr>
        <w:t>MC-DCI-SetofCells</w:t>
      </w:r>
      <w:r w:rsidRPr="00733412">
        <w:rPr>
          <w:b/>
          <w:u w:val="single"/>
          <w:lang w:eastAsia="ko-KR"/>
        </w:rPr>
        <w:t>:</w:t>
      </w:r>
    </w:p>
    <w:p w14:paraId="417B22A1" w14:textId="77777777" w:rsidR="00D22BCF" w:rsidRPr="00BC2CCB" w:rsidRDefault="00D22BCF" w:rsidP="00D22BCF">
      <w:pPr>
        <w:pStyle w:val="ListParagraph"/>
        <w:numPr>
          <w:ilvl w:val="0"/>
          <w:numId w:val="26"/>
        </w:numPr>
        <w:ind w:leftChars="0"/>
        <w:jc w:val="both"/>
        <w:rPr>
          <w:b/>
          <w:u w:val="single"/>
          <w:lang w:eastAsia="ko-KR"/>
        </w:rPr>
      </w:pPr>
      <w:r>
        <w:rPr>
          <w:b/>
          <w:u w:val="single"/>
          <w:lang w:val="de-DE" w:eastAsia="ko-KR"/>
        </w:rPr>
        <w:t xml:space="preserve">Further discuss whether to support UL-only cells in the </w:t>
      </w:r>
      <w:r w:rsidRPr="00733412">
        <w:rPr>
          <w:rFonts w:eastAsia="Yu Mincho"/>
          <w:b/>
          <w:i/>
          <w:u w:val="single"/>
          <w:lang w:val="de-DE" w:eastAsia="ja-JP"/>
        </w:rPr>
        <w:t>MC-DCI-SetofCells</w:t>
      </w:r>
      <w:r>
        <w:rPr>
          <w:b/>
          <w:u w:val="single"/>
          <w:lang w:val="de-DE" w:eastAsia="ko-KR"/>
        </w:rPr>
        <w:t>;</w:t>
      </w:r>
    </w:p>
    <w:p w14:paraId="2BEC47E4" w14:textId="25096720" w:rsidR="00D22BCF" w:rsidRDefault="00D22BCF" w:rsidP="00D22BCF">
      <w:pPr>
        <w:pStyle w:val="ListParagraph"/>
        <w:numPr>
          <w:ilvl w:val="0"/>
          <w:numId w:val="26"/>
        </w:numPr>
        <w:ind w:leftChars="0"/>
        <w:jc w:val="both"/>
        <w:rPr>
          <w:b/>
          <w:u w:val="single"/>
          <w:lang w:eastAsia="ko-KR"/>
        </w:rPr>
      </w:pPr>
      <w:r>
        <w:rPr>
          <w:b/>
          <w:u w:val="single"/>
          <w:lang w:val="de-DE" w:eastAsia="ko-KR"/>
        </w:rPr>
        <w:t>Accoridngly, further discuss, w</w:t>
      </w:r>
      <w:r w:rsidRPr="00733412">
        <w:rPr>
          <w:b/>
          <w:u w:val="single"/>
          <w:lang w:val="de-DE" w:eastAsia="ko-KR"/>
        </w:rPr>
        <w:t xml:space="preserve">hen the UE is provided both of </w:t>
      </w:r>
      <w:r w:rsidRPr="00733412">
        <w:rPr>
          <w:b/>
          <w:i/>
          <w:u w:val="single"/>
          <w:lang w:val="de-DE" w:eastAsia="ko-KR"/>
        </w:rPr>
        <w:t>ScheduledCell-ListDCI-0-3</w:t>
      </w:r>
      <w:r w:rsidRPr="00733412">
        <w:rPr>
          <w:b/>
          <w:u w:val="single"/>
          <w:lang w:val="de-DE" w:eastAsia="ko-KR"/>
        </w:rPr>
        <w:t xml:space="preserve"> and </w:t>
      </w:r>
      <w:r w:rsidRPr="00733412">
        <w:rPr>
          <w:b/>
          <w:i/>
          <w:u w:val="single"/>
          <w:lang w:val="de-DE" w:eastAsia="ko-KR"/>
        </w:rPr>
        <w:t>ScheduledCell-ListDCI-1-3</w:t>
      </w:r>
      <w:r w:rsidRPr="00733412">
        <w:rPr>
          <w:b/>
          <w:u w:val="single"/>
          <w:lang w:val="de-DE" w:eastAsia="ko-KR"/>
        </w:rPr>
        <w:t xml:space="preserve">, </w:t>
      </w:r>
      <w:r>
        <w:rPr>
          <w:b/>
          <w:u w:val="single"/>
          <w:lang w:val="de-DE" w:eastAsia="ko-KR"/>
        </w:rPr>
        <w:t xml:space="preserve">whether </w:t>
      </w:r>
      <w:r w:rsidRPr="00733412">
        <w:rPr>
          <w:b/>
          <w:u w:val="single"/>
          <w:lang w:val="de-DE" w:eastAsia="ko-KR"/>
        </w:rPr>
        <w:t xml:space="preserve">the UE expects </w:t>
      </w:r>
      <w:r w:rsidRPr="00733412">
        <w:rPr>
          <w:b/>
          <w:i/>
          <w:u w:val="single"/>
          <w:lang w:val="de-DE" w:eastAsia="ko-KR"/>
        </w:rPr>
        <w:t>ScheduledCell-ListDCI-0-3</w:t>
      </w:r>
      <w:r w:rsidRPr="00733412">
        <w:rPr>
          <w:b/>
          <w:u w:val="single"/>
          <w:lang w:val="de-DE" w:eastAsia="ko-KR"/>
        </w:rPr>
        <w:t xml:space="preserve"> </w:t>
      </w:r>
      <w:r>
        <w:rPr>
          <w:b/>
          <w:u w:val="single"/>
          <w:lang w:val="de-DE" w:eastAsia="ko-KR"/>
        </w:rPr>
        <w:t>to be</w:t>
      </w:r>
      <w:r w:rsidRPr="00733412">
        <w:rPr>
          <w:b/>
          <w:u w:val="single"/>
          <w:lang w:val="de-DE" w:eastAsia="ko-KR"/>
        </w:rPr>
        <w:t xml:space="preserve"> a subset of </w:t>
      </w:r>
      <w:r w:rsidRPr="00733412">
        <w:rPr>
          <w:b/>
          <w:i/>
          <w:u w:val="single"/>
          <w:lang w:val="de-DE" w:eastAsia="ko-KR"/>
        </w:rPr>
        <w:t>ScheduledCell-ListDCI-1-3</w:t>
      </w:r>
      <w:r w:rsidR="00EC5F10">
        <w:rPr>
          <w:b/>
          <w:i/>
          <w:u w:val="single"/>
          <w:lang w:val="de-DE" w:eastAsia="ko-KR"/>
        </w:rPr>
        <w:t xml:space="preserve"> </w:t>
      </w:r>
      <w:r w:rsidR="00800AB6">
        <w:rPr>
          <w:b/>
          <w:u w:val="single"/>
          <w:lang w:eastAsia="ko-KR"/>
        </w:rPr>
        <w:t xml:space="preserve">or whether they can be </w:t>
      </w:r>
      <w:r w:rsidR="00800AB6">
        <w:rPr>
          <w:b/>
          <w:u w:val="single"/>
          <w:lang w:val="de-DE" w:eastAsia="ko-KR"/>
        </w:rPr>
        <w:t>independently configured</w:t>
      </w:r>
      <w:r>
        <w:rPr>
          <w:b/>
          <w:u w:val="single"/>
          <w:lang w:eastAsia="ko-KR"/>
        </w:rPr>
        <w:t>;</w:t>
      </w:r>
    </w:p>
    <w:p w14:paraId="228EC1A8" w14:textId="5A874107" w:rsidR="00D22BCF" w:rsidRPr="00CB0893" w:rsidRDefault="00D22BCF" w:rsidP="00D22BCF">
      <w:pPr>
        <w:pStyle w:val="ListParagraph"/>
        <w:numPr>
          <w:ilvl w:val="0"/>
          <w:numId w:val="26"/>
        </w:numPr>
        <w:ind w:leftChars="0"/>
        <w:jc w:val="both"/>
        <w:rPr>
          <w:b/>
          <w:u w:val="single"/>
          <w:lang w:eastAsia="ko-KR"/>
        </w:rPr>
      </w:pPr>
      <w:r>
        <w:rPr>
          <w:b/>
          <w:u w:val="single"/>
          <w:lang w:val="de-DE" w:eastAsia="ko-KR"/>
        </w:rPr>
        <w:t>When t</w:t>
      </w:r>
      <w:r w:rsidRPr="00733412">
        <w:rPr>
          <w:b/>
          <w:u w:val="single"/>
          <w:lang w:val="de-DE" w:eastAsia="ko-KR"/>
        </w:rPr>
        <w:t xml:space="preserve">he UE </w:t>
      </w:r>
      <w:r>
        <w:rPr>
          <w:b/>
          <w:u w:val="single"/>
          <w:lang w:val="de-DE" w:eastAsia="ko-KR"/>
        </w:rPr>
        <w:t xml:space="preserve">is </w:t>
      </w:r>
      <w:r w:rsidRPr="00733412">
        <w:rPr>
          <w:b/>
          <w:u w:val="single"/>
          <w:lang w:val="de-DE" w:eastAsia="ko-KR"/>
        </w:rPr>
        <w:t xml:space="preserve">provided </w:t>
      </w:r>
      <w:r w:rsidRPr="00733412">
        <w:rPr>
          <w:b/>
          <w:i/>
          <w:u w:val="single"/>
          <w:lang w:val="de-DE" w:eastAsia="ko-KR"/>
        </w:rPr>
        <w:t>ScheduledCell-ListDCI-1-3</w:t>
      </w:r>
      <w:r w:rsidRPr="00733412">
        <w:rPr>
          <w:b/>
          <w:u w:val="single"/>
          <w:lang w:val="de-DE" w:eastAsia="ko-KR"/>
        </w:rPr>
        <w:t xml:space="preserve"> and </w:t>
      </w:r>
      <w:r>
        <w:rPr>
          <w:b/>
          <w:u w:val="single"/>
          <w:lang w:val="de-DE" w:eastAsia="ko-KR"/>
        </w:rPr>
        <w:t>is not provided</w:t>
      </w:r>
      <w:r w:rsidRPr="00733412">
        <w:rPr>
          <w:b/>
          <w:u w:val="single"/>
          <w:lang w:val="de-DE" w:eastAsia="ko-KR"/>
        </w:rPr>
        <w:t xml:space="preserve"> </w:t>
      </w:r>
      <w:r w:rsidRPr="00733412">
        <w:rPr>
          <w:b/>
          <w:i/>
          <w:u w:val="single"/>
          <w:lang w:val="de-DE" w:eastAsia="ko-KR"/>
        </w:rPr>
        <w:t>ScheduledCell-ListDCI-0-3</w:t>
      </w:r>
      <w:r>
        <w:rPr>
          <w:b/>
          <w:u w:val="single"/>
          <w:lang w:val="de-DE" w:eastAsia="ko-KR"/>
        </w:rPr>
        <w:t>:</w:t>
      </w:r>
    </w:p>
    <w:p w14:paraId="59A81CFA" w14:textId="77777777" w:rsidR="00D22BCF" w:rsidRDefault="00D22BCF" w:rsidP="00D22BCF">
      <w:pPr>
        <w:pStyle w:val="ListParagraph"/>
        <w:numPr>
          <w:ilvl w:val="1"/>
          <w:numId w:val="26"/>
        </w:numPr>
        <w:ind w:leftChars="0"/>
        <w:jc w:val="both"/>
        <w:rPr>
          <w:b/>
          <w:u w:val="single"/>
          <w:lang w:eastAsia="ko-KR"/>
        </w:rPr>
      </w:pPr>
      <w:r w:rsidRPr="00CB0893">
        <w:rPr>
          <w:b/>
          <w:u w:val="single"/>
          <w:lang w:val="de-DE" w:eastAsia="ko-KR"/>
        </w:rPr>
        <w:t>Option 1:</w:t>
      </w:r>
      <w:r>
        <w:rPr>
          <w:b/>
          <w:i/>
          <w:u w:val="single"/>
          <w:lang w:val="de-DE" w:eastAsia="ko-KR"/>
        </w:rPr>
        <w:t xml:space="preserve"> </w:t>
      </w:r>
      <w:r w:rsidRPr="00733412">
        <w:rPr>
          <w:b/>
          <w:i/>
          <w:u w:val="single"/>
          <w:lang w:val="de-DE" w:eastAsia="ko-KR"/>
        </w:rPr>
        <w:t>ScheduledCell-ListDCI-1-3</w:t>
      </w:r>
      <w:r w:rsidRPr="00733412">
        <w:rPr>
          <w:b/>
          <w:u w:val="single"/>
          <w:lang w:val="de-DE" w:eastAsia="ko-KR"/>
        </w:rPr>
        <w:t xml:space="preserve"> is the default value to be applied for DCI format 0_3</w:t>
      </w:r>
      <w:r>
        <w:rPr>
          <w:b/>
          <w:u w:val="single"/>
          <w:lang w:eastAsia="ko-KR"/>
        </w:rPr>
        <w:t>;</w:t>
      </w:r>
    </w:p>
    <w:p w14:paraId="216C7F95" w14:textId="77777777" w:rsidR="00D22BCF" w:rsidRPr="00CB0893" w:rsidRDefault="00D22BCF" w:rsidP="00D22BCF">
      <w:pPr>
        <w:pStyle w:val="ListParagraph"/>
        <w:numPr>
          <w:ilvl w:val="1"/>
          <w:numId w:val="26"/>
        </w:numPr>
        <w:ind w:leftChars="0"/>
        <w:jc w:val="both"/>
        <w:rPr>
          <w:b/>
          <w:u w:val="single"/>
          <w:lang w:eastAsia="ko-KR"/>
        </w:rPr>
      </w:pPr>
      <w:r w:rsidRPr="00CB0893">
        <w:rPr>
          <w:b/>
          <w:u w:val="single"/>
          <w:lang w:val="de-DE" w:eastAsia="ko-KR"/>
        </w:rPr>
        <w:t xml:space="preserve">Option 2: </w:t>
      </w:r>
      <w:r>
        <w:rPr>
          <w:b/>
          <w:u w:val="single"/>
          <w:lang w:val="de-DE" w:eastAsia="ko-KR"/>
        </w:rPr>
        <w:t xml:space="preserve">DCI format 0_3 cannot schedule cells in the set of cells corresponding to </w:t>
      </w:r>
      <w:r w:rsidRPr="00733412">
        <w:rPr>
          <w:rFonts w:eastAsia="Yu Mincho"/>
          <w:b/>
          <w:i/>
          <w:u w:val="single"/>
          <w:lang w:val="de-DE" w:eastAsia="ja-JP"/>
        </w:rPr>
        <w:t>MC-DCI-SetofCells</w:t>
      </w:r>
      <w:r>
        <w:rPr>
          <w:b/>
          <w:u w:val="single"/>
          <w:lang w:val="de-DE" w:eastAsia="ko-KR"/>
        </w:rPr>
        <w:t>.</w:t>
      </w:r>
    </w:p>
    <w:p w14:paraId="5A674C05" w14:textId="77777777" w:rsidR="00D22BCF" w:rsidRDefault="00D22BCF" w:rsidP="00D22BCF"/>
    <w:p w14:paraId="47DC544D" w14:textId="0925B5D0" w:rsidR="00D22BCF" w:rsidRPr="00CB0893" w:rsidRDefault="00D22BCF" w:rsidP="00D22BCF">
      <w:pPr>
        <w:spacing w:after="0" w:line="288" w:lineRule="auto"/>
        <w:jc w:val="both"/>
        <w:rPr>
          <w:b/>
          <w:u w:val="single"/>
          <w:lang w:eastAsia="ko-KR"/>
        </w:rPr>
      </w:pPr>
      <w:r w:rsidRPr="00733412">
        <w:rPr>
          <w:b/>
          <w:u w:val="single"/>
          <w:lang w:eastAsia="ko-KR"/>
        </w:rPr>
        <w:t xml:space="preserve">Proposal </w:t>
      </w:r>
      <w:r>
        <w:rPr>
          <w:b/>
          <w:u w:val="single"/>
          <w:lang w:eastAsia="ko-KR"/>
        </w:rPr>
        <w:t>2</w:t>
      </w:r>
      <w:r w:rsidRPr="00733412">
        <w:rPr>
          <w:b/>
          <w:u w:val="single"/>
          <w:lang w:eastAsia="ko-KR"/>
        </w:rPr>
        <w:t xml:space="preserve">: </w:t>
      </w:r>
      <w:r>
        <w:rPr>
          <w:b/>
          <w:u w:val="single"/>
          <w:lang w:eastAsia="ko-KR"/>
        </w:rPr>
        <w:t>Further discuss the necessity of i</w:t>
      </w:r>
      <w:r w:rsidRPr="00E4114C">
        <w:rPr>
          <w:b/>
          <w:u w:val="single"/>
          <w:lang w:eastAsia="ko-KR"/>
        </w:rPr>
        <w:t>ntroduc</w:t>
      </w:r>
      <w:r>
        <w:rPr>
          <w:b/>
          <w:u w:val="single"/>
          <w:lang w:eastAsia="ko-KR"/>
        </w:rPr>
        <w:t>ing</w:t>
      </w:r>
      <w:r w:rsidRPr="00E4114C">
        <w:rPr>
          <w:b/>
          <w:u w:val="single"/>
          <w:lang w:eastAsia="ko-KR"/>
        </w:rPr>
        <w:t xml:space="preserve"> </w:t>
      </w:r>
      <w:r>
        <w:rPr>
          <w:b/>
          <w:u w:val="single"/>
          <w:lang w:eastAsia="ko-KR"/>
        </w:rPr>
        <w:t xml:space="preserve">new </w:t>
      </w:r>
      <w:r w:rsidRPr="00E4114C">
        <w:rPr>
          <w:b/>
          <w:u w:val="single"/>
          <w:lang w:eastAsia="ko-KR"/>
        </w:rPr>
        <w:t>RRC parameter</w:t>
      </w:r>
      <w:r>
        <w:rPr>
          <w:b/>
          <w:u w:val="single"/>
          <w:lang w:eastAsia="ko-KR"/>
        </w:rPr>
        <w:t>s</w:t>
      </w:r>
      <w:r w:rsidRPr="00E4114C">
        <w:rPr>
          <w:b/>
          <w:u w:val="single"/>
          <w:lang w:eastAsia="ko-KR"/>
        </w:rPr>
        <w:t xml:space="preserve"> </w:t>
      </w:r>
      <w:r>
        <w:rPr>
          <w:b/>
          <w:u w:val="single"/>
          <w:lang w:eastAsia="ko-KR"/>
        </w:rPr>
        <w:t>for</w:t>
      </w:r>
      <w:r w:rsidRPr="00E4114C">
        <w:rPr>
          <w:b/>
          <w:u w:val="single"/>
          <w:lang w:eastAsia="ko-KR"/>
        </w:rPr>
        <w:t xml:space="preserve"> the maximum number of cells that can be co-scheduled by a DCI format 0_3</w:t>
      </w:r>
      <w:r>
        <w:rPr>
          <w:b/>
          <w:u w:val="single"/>
          <w:lang w:eastAsia="ko-KR"/>
        </w:rPr>
        <w:t xml:space="preserve"> /1_3.</w:t>
      </w:r>
    </w:p>
    <w:p w14:paraId="6A9AEACE" w14:textId="77777777" w:rsidR="00D22BCF" w:rsidRDefault="00D22BCF" w:rsidP="00D22BCF"/>
    <w:p w14:paraId="542EE30F" w14:textId="77777777" w:rsidR="00D22BCF" w:rsidRPr="00CB0893" w:rsidRDefault="00D22BCF" w:rsidP="00D22BCF">
      <w:pPr>
        <w:spacing w:after="0" w:line="288" w:lineRule="auto"/>
        <w:jc w:val="both"/>
        <w:rPr>
          <w:b/>
          <w:u w:val="single"/>
          <w:lang w:eastAsia="ko-KR"/>
        </w:rPr>
      </w:pPr>
      <w:r w:rsidRPr="00733412">
        <w:rPr>
          <w:b/>
          <w:u w:val="single"/>
          <w:lang w:eastAsia="ko-KR"/>
        </w:rPr>
        <w:t xml:space="preserve">Proposal </w:t>
      </w:r>
      <w:r>
        <w:rPr>
          <w:b/>
          <w:u w:val="single"/>
          <w:lang w:eastAsia="ko-KR"/>
        </w:rPr>
        <w:t>3</w:t>
      </w:r>
      <w:r w:rsidRPr="00733412">
        <w:rPr>
          <w:b/>
          <w:u w:val="single"/>
          <w:lang w:eastAsia="ko-KR"/>
        </w:rPr>
        <w:t xml:space="preserve">: </w:t>
      </w:r>
      <w:r>
        <w:rPr>
          <w:b/>
          <w:u w:val="single"/>
          <w:lang w:eastAsia="ko-KR"/>
        </w:rPr>
        <w:t>Support a value range of (</w:t>
      </w:r>
      <w:proofErr w:type="gramStart"/>
      <w:r>
        <w:rPr>
          <w:b/>
          <w:u w:val="single"/>
          <w:lang w:eastAsia="ko-KR"/>
        </w:rPr>
        <w:t>0..</w:t>
      </w:r>
      <w:proofErr w:type="gramEnd"/>
      <w:r>
        <w:rPr>
          <w:b/>
          <w:u w:val="single"/>
          <w:lang w:eastAsia="ko-KR"/>
        </w:rPr>
        <w:t xml:space="preserve">11) for </w:t>
      </w:r>
      <w:proofErr w:type="spellStart"/>
      <w:r w:rsidRPr="007900EE">
        <w:rPr>
          <w:b/>
          <w:i/>
          <w:u w:val="single"/>
          <w:lang w:eastAsia="ko-KR"/>
        </w:rPr>
        <w:t>nCI</w:t>
      </w:r>
      <w:proofErr w:type="spellEnd"/>
      <w:r w:rsidRPr="007900EE">
        <w:rPr>
          <w:b/>
          <w:i/>
          <w:u w:val="single"/>
          <w:lang w:eastAsia="ko-KR"/>
        </w:rPr>
        <w:t>-Value</w:t>
      </w:r>
      <w:r>
        <w:rPr>
          <w:b/>
          <w:u w:val="single"/>
          <w:lang w:eastAsia="ko-KR"/>
        </w:rPr>
        <w:t xml:space="preserve"> for </w:t>
      </w:r>
      <w:r>
        <w:rPr>
          <w:rFonts w:eastAsia="Yu Mincho"/>
          <w:b/>
          <w:u w:val="single"/>
          <w:lang w:val="de-DE" w:eastAsia="ja-JP"/>
        </w:rPr>
        <w:t>an</w:t>
      </w:r>
      <w:r w:rsidRPr="00733412">
        <w:rPr>
          <w:rFonts w:eastAsia="Yu Mincho"/>
          <w:b/>
          <w:u w:val="single"/>
          <w:lang w:val="de-DE" w:eastAsia="ja-JP"/>
        </w:rPr>
        <w:t xml:space="preserve"> </w:t>
      </w:r>
      <w:r w:rsidRPr="00733412">
        <w:rPr>
          <w:rFonts w:eastAsia="Yu Mincho"/>
          <w:b/>
          <w:i/>
          <w:u w:val="single"/>
          <w:lang w:val="de-DE" w:eastAsia="ja-JP"/>
        </w:rPr>
        <w:t>MC-DCI-SetofCells</w:t>
      </w:r>
      <w:r>
        <w:rPr>
          <w:rFonts w:eastAsia="Yu Mincho"/>
          <w:b/>
          <w:i/>
          <w:u w:val="single"/>
          <w:lang w:val="de-DE" w:eastAsia="ja-JP"/>
        </w:rPr>
        <w:t xml:space="preserve"> </w:t>
      </w:r>
      <w:r w:rsidRPr="008B3EEA">
        <w:rPr>
          <w:rFonts w:eastAsia="Yu Mincho"/>
          <w:b/>
          <w:u w:val="single"/>
          <w:lang w:val="de-DE" w:eastAsia="ja-JP"/>
        </w:rPr>
        <w:t>to ensure</w:t>
      </w:r>
      <w:r>
        <w:rPr>
          <w:b/>
          <w:u w:val="single"/>
          <w:lang w:eastAsia="ko-KR"/>
        </w:rPr>
        <w:t xml:space="preserve"> unique </w:t>
      </w:r>
      <w:proofErr w:type="spellStart"/>
      <w:r>
        <w:rPr>
          <w:b/>
          <w:u w:val="single"/>
          <w:lang w:eastAsia="ko-KR"/>
        </w:rPr>
        <w:t>n_CI</w:t>
      </w:r>
      <w:proofErr w:type="spellEnd"/>
      <w:r>
        <w:rPr>
          <w:b/>
          <w:u w:val="single"/>
          <w:lang w:eastAsia="ko-KR"/>
        </w:rPr>
        <w:t xml:space="preserve"> value for each set of cells per RAN1#112 agreement.</w:t>
      </w:r>
    </w:p>
    <w:p w14:paraId="25C9AAD1" w14:textId="77777777" w:rsidR="00D22BCF" w:rsidRDefault="00D22BCF" w:rsidP="00D22BCF"/>
    <w:p w14:paraId="44AACAC6" w14:textId="4D9EEB4B" w:rsidR="00D22BCF" w:rsidRDefault="00D22BCF" w:rsidP="00D22BCF">
      <w:pPr>
        <w:spacing w:after="0" w:line="288" w:lineRule="auto"/>
        <w:jc w:val="both"/>
        <w:rPr>
          <w:b/>
          <w:u w:val="single"/>
          <w:lang w:val="de-DE" w:eastAsia="ko-KR"/>
        </w:rPr>
      </w:pPr>
      <w:r w:rsidRPr="00733412">
        <w:rPr>
          <w:b/>
          <w:u w:val="single"/>
          <w:lang w:eastAsia="ko-KR"/>
        </w:rPr>
        <w:t xml:space="preserve">Proposal </w:t>
      </w:r>
      <w:r>
        <w:rPr>
          <w:b/>
          <w:u w:val="single"/>
          <w:lang w:eastAsia="ko-KR"/>
        </w:rPr>
        <w:t>4</w:t>
      </w:r>
      <w:r w:rsidRPr="00733412">
        <w:rPr>
          <w:b/>
          <w:u w:val="single"/>
          <w:lang w:eastAsia="ko-KR"/>
        </w:rPr>
        <w:t xml:space="preserve">: </w:t>
      </w:r>
      <w:r>
        <w:rPr>
          <w:b/>
          <w:u w:val="single"/>
          <w:lang w:eastAsia="ko-KR"/>
        </w:rPr>
        <w:t>F</w:t>
      </w:r>
      <w:r w:rsidRPr="00733412">
        <w:rPr>
          <w:rFonts w:eastAsia="Yu Mincho"/>
          <w:b/>
          <w:u w:val="single"/>
          <w:lang w:val="de-DE" w:eastAsia="ja-JP"/>
        </w:rPr>
        <w:t xml:space="preserve">or </w:t>
      </w:r>
      <w:r>
        <w:rPr>
          <w:rFonts w:eastAsia="Yu Mincho"/>
          <w:b/>
          <w:u w:val="single"/>
          <w:lang w:val="de-DE" w:eastAsia="ja-JP"/>
        </w:rPr>
        <w:t>each</w:t>
      </w:r>
      <w:r w:rsidRPr="00733412">
        <w:rPr>
          <w:rFonts w:eastAsia="Yu Mincho"/>
          <w:b/>
          <w:u w:val="single"/>
          <w:lang w:val="de-DE" w:eastAsia="ja-JP"/>
        </w:rPr>
        <w:t xml:space="preserve"> </w:t>
      </w:r>
      <w:r w:rsidRPr="00733412">
        <w:rPr>
          <w:rFonts w:eastAsia="Yu Mincho"/>
          <w:b/>
          <w:i/>
          <w:u w:val="single"/>
          <w:lang w:val="de-DE" w:eastAsia="ja-JP"/>
        </w:rPr>
        <w:t>MC-DCI-SetofCells</w:t>
      </w:r>
      <w:r>
        <w:rPr>
          <w:rFonts w:eastAsia="Yu Mincho"/>
          <w:b/>
          <w:i/>
          <w:u w:val="single"/>
          <w:lang w:val="de-DE" w:eastAsia="ja-JP"/>
        </w:rPr>
        <w:t>,</w:t>
      </w:r>
      <w:r>
        <w:rPr>
          <w:b/>
          <w:u w:val="single"/>
          <w:lang w:eastAsia="ko-KR"/>
        </w:rPr>
        <w:t xml:space="preserve"> further discuss the following options</w:t>
      </w:r>
      <w:r>
        <w:rPr>
          <w:b/>
          <w:u w:val="single"/>
          <w:lang w:val="de-DE" w:eastAsia="ko-KR"/>
        </w:rPr>
        <w:t>:</w:t>
      </w:r>
    </w:p>
    <w:p w14:paraId="6731E645" w14:textId="1F6C0815" w:rsidR="00D22BCF" w:rsidRPr="00BA642E" w:rsidRDefault="00D22BCF" w:rsidP="00D22BCF">
      <w:pPr>
        <w:pStyle w:val="ListParagraph"/>
        <w:numPr>
          <w:ilvl w:val="0"/>
          <w:numId w:val="26"/>
        </w:numPr>
        <w:ind w:leftChars="0"/>
        <w:jc w:val="both"/>
        <w:rPr>
          <w:b/>
          <w:u w:val="single"/>
          <w:lang w:eastAsia="ko-KR"/>
        </w:rPr>
      </w:pPr>
      <w:r>
        <w:rPr>
          <w:b/>
          <w:u w:val="single"/>
          <w:lang w:val="de-DE" w:eastAsia="ko-KR"/>
        </w:rPr>
        <w:t xml:space="preserve">Option 1: The UE expects that either both or none of </w:t>
      </w:r>
      <w:r w:rsidRPr="00BA642E">
        <w:rPr>
          <w:b/>
          <w:i/>
          <w:u w:val="single"/>
          <w:lang w:val="de-DE" w:eastAsia="ko-KR"/>
        </w:rPr>
        <w:t>ScheduledCellCombo-ListDCI-0-3</w:t>
      </w:r>
      <w:r w:rsidRPr="00BA642E">
        <w:rPr>
          <w:b/>
          <w:u w:val="single"/>
          <w:lang w:val="de-DE" w:eastAsia="ko-KR"/>
        </w:rPr>
        <w:t xml:space="preserve"> and </w:t>
      </w:r>
      <w:r w:rsidRPr="00BA642E">
        <w:rPr>
          <w:b/>
          <w:i/>
          <w:u w:val="single"/>
          <w:lang w:val="de-DE" w:eastAsia="ko-KR"/>
        </w:rPr>
        <w:t>ScheduledCellCombo-ListDCI-1-3</w:t>
      </w:r>
      <w:r w:rsidRPr="00BA642E">
        <w:rPr>
          <w:b/>
          <w:u w:val="single"/>
          <w:lang w:val="de-DE" w:eastAsia="ko-KR"/>
        </w:rPr>
        <w:t xml:space="preserve"> </w:t>
      </w:r>
      <w:r>
        <w:rPr>
          <w:b/>
          <w:u w:val="single"/>
          <w:lang w:val="de-DE" w:eastAsia="ko-KR"/>
        </w:rPr>
        <w:t>are configured (and not one of them only);</w:t>
      </w:r>
    </w:p>
    <w:p w14:paraId="005BC4D4" w14:textId="77777777" w:rsidR="00D22BCF" w:rsidRPr="00374CA1" w:rsidRDefault="00D22BCF" w:rsidP="00D22BCF">
      <w:pPr>
        <w:pStyle w:val="ListParagraph"/>
        <w:numPr>
          <w:ilvl w:val="0"/>
          <w:numId w:val="26"/>
        </w:numPr>
        <w:ind w:leftChars="0"/>
        <w:jc w:val="both"/>
        <w:rPr>
          <w:b/>
          <w:u w:val="single"/>
          <w:lang w:eastAsia="ko-KR"/>
        </w:rPr>
      </w:pPr>
      <w:r w:rsidRPr="00374CA1">
        <w:rPr>
          <w:b/>
          <w:u w:val="single"/>
          <w:lang w:val="de-DE" w:eastAsia="ko-KR"/>
        </w:rPr>
        <w:t xml:space="preserve">Option 2: </w:t>
      </w:r>
      <w:r>
        <w:rPr>
          <w:b/>
          <w:u w:val="single"/>
          <w:lang w:val="de-DE" w:eastAsia="ko-KR"/>
        </w:rPr>
        <w:t>W</w:t>
      </w:r>
      <w:r w:rsidRPr="00374CA1">
        <w:rPr>
          <w:b/>
          <w:u w:val="single"/>
          <w:lang w:val="de-DE" w:eastAsia="ko-KR"/>
        </w:rPr>
        <w:t xml:space="preserve">hen </w:t>
      </w:r>
      <w:r w:rsidRPr="00374CA1">
        <w:rPr>
          <w:b/>
          <w:i/>
          <w:u w:val="single"/>
          <w:lang w:val="de-DE" w:eastAsia="ko-KR"/>
        </w:rPr>
        <w:t>ScheduledCellCombo-ListDCI-1-3</w:t>
      </w:r>
      <w:r w:rsidRPr="00374CA1">
        <w:rPr>
          <w:b/>
          <w:u w:val="single"/>
          <w:lang w:val="de-DE" w:eastAsia="ko-KR"/>
        </w:rPr>
        <w:t xml:space="preserve"> is configured and </w:t>
      </w:r>
      <w:r w:rsidRPr="00374CA1">
        <w:rPr>
          <w:b/>
          <w:i/>
          <w:u w:val="single"/>
          <w:lang w:val="de-DE" w:eastAsia="ko-KR"/>
        </w:rPr>
        <w:t>ScheduledCellCombo-ListDCI-0-3</w:t>
      </w:r>
      <w:r w:rsidRPr="00374CA1">
        <w:rPr>
          <w:b/>
          <w:u w:val="single"/>
          <w:lang w:val="de-DE" w:eastAsia="ko-KR"/>
        </w:rPr>
        <w:t xml:space="preserve"> is not configured, </w:t>
      </w:r>
      <w:r w:rsidRPr="00374CA1">
        <w:rPr>
          <w:b/>
          <w:i/>
          <w:u w:val="single"/>
          <w:lang w:val="de-DE" w:eastAsia="ko-KR"/>
        </w:rPr>
        <w:t>ScheduledCellCombo-ListDCI-1-3</w:t>
      </w:r>
      <w:r w:rsidRPr="00374CA1">
        <w:rPr>
          <w:b/>
          <w:u w:val="single"/>
          <w:lang w:val="de-DE" w:eastAsia="ko-KR"/>
        </w:rPr>
        <w:t xml:space="preserve"> is the default value to be applied for DCI format 0_3 (and FDRA method is not used)</w:t>
      </w:r>
      <w:r>
        <w:rPr>
          <w:b/>
          <w:u w:val="single"/>
          <w:lang w:val="de-DE" w:eastAsia="ko-KR"/>
        </w:rPr>
        <w:t>;</w:t>
      </w:r>
    </w:p>
    <w:p w14:paraId="58A16665" w14:textId="77777777" w:rsidR="00D22BCF" w:rsidRPr="00374CA1" w:rsidRDefault="00D22BCF" w:rsidP="00D22BCF">
      <w:pPr>
        <w:pStyle w:val="ListParagraph"/>
        <w:numPr>
          <w:ilvl w:val="0"/>
          <w:numId w:val="26"/>
        </w:numPr>
        <w:ind w:leftChars="0"/>
        <w:jc w:val="both"/>
        <w:rPr>
          <w:b/>
          <w:u w:val="single"/>
          <w:lang w:eastAsia="ko-KR"/>
        </w:rPr>
      </w:pPr>
      <w:r w:rsidRPr="00374CA1">
        <w:rPr>
          <w:b/>
          <w:u w:val="single"/>
          <w:lang w:val="en-GB" w:eastAsia="ko-KR"/>
        </w:rPr>
        <w:t xml:space="preserve">Option 3: </w:t>
      </w:r>
      <w:r>
        <w:rPr>
          <w:b/>
          <w:u w:val="single"/>
          <w:lang w:val="de-DE" w:eastAsia="ko-KR"/>
        </w:rPr>
        <w:t>W</w:t>
      </w:r>
      <w:r w:rsidRPr="00374CA1">
        <w:rPr>
          <w:b/>
          <w:u w:val="single"/>
          <w:lang w:val="de-DE" w:eastAsia="ko-KR"/>
        </w:rPr>
        <w:t xml:space="preserve">hen </w:t>
      </w:r>
      <w:r w:rsidRPr="00374CA1">
        <w:rPr>
          <w:b/>
          <w:i/>
          <w:u w:val="single"/>
          <w:lang w:val="de-DE" w:eastAsia="ko-KR"/>
        </w:rPr>
        <w:t>ScheduledCellCombo-ListDCI-1-3</w:t>
      </w:r>
      <w:r w:rsidRPr="00374CA1">
        <w:rPr>
          <w:b/>
          <w:u w:val="single"/>
          <w:lang w:val="de-DE" w:eastAsia="ko-KR"/>
        </w:rPr>
        <w:t xml:space="preserve"> is configured and </w:t>
      </w:r>
      <w:r w:rsidRPr="00374CA1">
        <w:rPr>
          <w:b/>
          <w:i/>
          <w:u w:val="single"/>
          <w:lang w:val="de-DE" w:eastAsia="ko-KR"/>
        </w:rPr>
        <w:t>ScheduledCellCombo-ListDCI-0-3</w:t>
      </w:r>
      <w:r w:rsidRPr="00374CA1">
        <w:rPr>
          <w:b/>
          <w:u w:val="single"/>
          <w:lang w:val="de-DE" w:eastAsia="ko-KR"/>
        </w:rPr>
        <w:t xml:space="preserve"> is not configured, FDRA method is used</w:t>
      </w:r>
      <w:r>
        <w:rPr>
          <w:b/>
          <w:u w:val="single"/>
          <w:lang w:val="de-DE" w:eastAsia="ko-KR"/>
        </w:rPr>
        <w:t xml:space="preserve"> for DCI format 0_3</w:t>
      </w:r>
      <w:r w:rsidRPr="00374CA1">
        <w:rPr>
          <w:b/>
          <w:u w:val="single"/>
          <w:lang w:val="de-DE" w:eastAsia="ko-KR"/>
        </w:rPr>
        <w:t xml:space="preserve">, and FDRA in DCI format 0_3 cannot indicate a cell combination that is not same </w:t>
      </w:r>
      <w:r>
        <w:rPr>
          <w:b/>
          <w:u w:val="single"/>
          <w:lang w:val="de-DE" w:eastAsia="ko-KR"/>
        </w:rPr>
        <w:t xml:space="preserve">as </w:t>
      </w:r>
      <w:r w:rsidRPr="00374CA1">
        <w:rPr>
          <w:b/>
          <w:u w:val="single"/>
          <w:lang w:val="de-DE" w:eastAsia="ko-KR"/>
        </w:rPr>
        <w:t xml:space="preserve">or </w:t>
      </w:r>
      <w:r>
        <w:rPr>
          <w:b/>
          <w:u w:val="single"/>
          <w:lang w:val="de-DE" w:eastAsia="ko-KR"/>
        </w:rPr>
        <w:t xml:space="preserve">a </w:t>
      </w:r>
      <w:r w:rsidRPr="00374CA1">
        <w:rPr>
          <w:b/>
          <w:u w:val="single"/>
          <w:lang w:val="de-DE" w:eastAsia="ko-KR"/>
        </w:rPr>
        <w:t xml:space="preserve">subset of </w:t>
      </w:r>
      <w:r>
        <w:rPr>
          <w:b/>
          <w:u w:val="single"/>
          <w:lang w:val="de-DE" w:eastAsia="ko-KR"/>
        </w:rPr>
        <w:t xml:space="preserve">a </w:t>
      </w:r>
      <w:r w:rsidRPr="00374CA1">
        <w:rPr>
          <w:b/>
          <w:u w:val="single"/>
          <w:lang w:val="de-DE" w:eastAsia="ko-KR"/>
        </w:rPr>
        <w:t>cell combination included in</w:t>
      </w:r>
      <w:r w:rsidRPr="00374CA1">
        <w:rPr>
          <w:b/>
          <w:i/>
          <w:u w:val="single"/>
          <w:lang w:val="de-DE" w:eastAsia="ko-KR"/>
        </w:rPr>
        <w:t xml:space="preserve"> ScheduledCellCombo-ListDCI-1-3</w:t>
      </w:r>
      <w:r w:rsidRPr="00374CA1">
        <w:rPr>
          <w:b/>
          <w:u w:val="single"/>
          <w:lang w:val="de-DE" w:eastAsia="ko-KR"/>
        </w:rPr>
        <w:t>.</w:t>
      </w:r>
    </w:p>
    <w:p w14:paraId="73D4DF6C" w14:textId="77916FF8" w:rsidR="00D22BCF" w:rsidRDefault="00D22BCF" w:rsidP="00D22BCF">
      <w:pPr>
        <w:spacing w:after="0" w:line="288" w:lineRule="auto"/>
        <w:jc w:val="both"/>
        <w:rPr>
          <w:lang w:val="en-GB" w:eastAsia="x-none"/>
        </w:rPr>
      </w:pPr>
      <w:r w:rsidRPr="00733412">
        <w:rPr>
          <w:b/>
          <w:u w:val="single"/>
          <w:lang w:eastAsia="ko-KR"/>
        </w:rPr>
        <w:t xml:space="preserve">Proposal </w:t>
      </w:r>
      <w:r>
        <w:rPr>
          <w:b/>
          <w:u w:val="single"/>
          <w:lang w:eastAsia="ko-KR"/>
        </w:rPr>
        <w:t>5</w:t>
      </w:r>
      <w:r w:rsidRPr="00733412">
        <w:rPr>
          <w:b/>
          <w:u w:val="single"/>
          <w:lang w:eastAsia="ko-KR"/>
        </w:rPr>
        <w:t xml:space="preserve">: </w:t>
      </w:r>
      <w:r>
        <w:rPr>
          <w:b/>
          <w:u w:val="single"/>
          <w:lang w:eastAsia="ko-KR"/>
        </w:rPr>
        <w:t xml:space="preserve">Retain value 1 as </w:t>
      </w:r>
      <w:r>
        <w:rPr>
          <w:rFonts w:eastAsia="Yu Mincho"/>
          <w:b/>
          <w:u w:val="single"/>
          <w:lang w:val="de-DE" w:eastAsia="ja-JP"/>
        </w:rPr>
        <w:t>the lower limit on the number of cell combinations in</w:t>
      </w:r>
      <w:r w:rsidRPr="00624027">
        <w:rPr>
          <w:rFonts w:eastAsia="Yu Mincho"/>
          <w:b/>
          <w:u w:val="single"/>
          <w:lang w:val="en-GB" w:eastAsia="ja-JP"/>
        </w:rPr>
        <w:t xml:space="preserve"> </w:t>
      </w:r>
      <w:r w:rsidRPr="00624027">
        <w:rPr>
          <w:rFonts w:eastAsia="Yu Mincho"/>
          <w:b/>
          <w:i/>
          <w:u w:val="single"/>
          <w:lang w:eastAsia="ja-JP"/>
        </w:rPr>
        <w:t>ScheduledCellCombo-ListDCI-0-3</w:t>
      </w:r>
      <w:r w:rsidRPr="00624027">
        <w:rPr>
          <w:rFonts w:eastAsia="Yu Mincho"/>
          <w:b/>
          <w:u w:val="single"/>
          <w:lang w:eastAsia="ja-JP"/>
        </w:rPr>
        <w:t xml:space="preserve"> </w:t>
      </w:r>
      <w:r w:rsidRPr="00624027">
        <w:rPr>
          <w:rFonts w:eastAsia="Yu Mincho"/>
          <w:b/>
          <w:u w:val="single"/>
          <w:lang w:val="en-GB" w:eastAsia="ja-JP"/>
        </w:rPr>
        <w:t xml:space="preserve">and </w:t>
      </w:r>
      <w:r w:rsidRPr="00624027">
        <w:rPr>
          <w:rFonts w:eastAsia="Yu Mincho"/>
          <w:b/>
          <w:i/>
          <w:u w:val="single"/>
          <w:lang w:eastAsia="ja-JP"/>
        </w:rPr>
        <w:t>ScheduledCellCombo-ListDCI-1-3</w:t>
      </w:r>
      <w:r>
        <w:rPr>
          <w:rFonts w:eastAsia="Yu Mincho"/>
          <w:b/>
          <w:u w:val="single"/>
          <w:lang w:val="en-GB" w:eastAsia="ja-JP"/>
        </w:rPr>
        <w:t>.</w:t>
      </w:r>
      <w:r>
        <w:rPr>
          <w:lang w:val="en-GB" w:eastAsia="x-none"/>
        </w:rPr>
        <w:t xml:space="preserve"> </w:t>
      </w:r>
    </w:p>
    <w:p w14:paraId="488C2267" w14:textId="77777777" w:rsidR="00D22BCF" w:rsidRDefault="00D22BCF" w:rsidP="00D22BCF">
      <w:pPr>
        <w:jc w:val="both"/>
        <w:rPr>
          <w:lang w:val="en-GB" w:eastAsia="x-none"/>
        </w:rPr>
      </w:pPr>
    </w:p>
    <w:p w14:paraId="4310A01C" w14:textId="21816C37" w:rsidR="00D22BCF" w:rsidRDefault="00D22BCF" w:rsidP="00D22BCF">
      <w:pPr>
        <w:spacing w:after="0" w:line="288" w:lineRule="auto"/>
        <w:jc w:val="both"/>
        <w:rPr>
          <w:b/>
          <w:u w:val="single"/>
          <w:lang w:val="de-DE" w:eastAsia="ko-KR"/>
        </w:rPr>
      </w:pPr>
      <w:r w:rsidRPr="00733412">
        <w:rPr>
          <w:b/>
          <w:u w:val="single"/>
          <w:lang w:eastAsia="ko-KR"/>
        </w:rPr>
        <w:t xml:space="preserve">Proposal </w:t>
      </w:r>
      <w:r>
        <w:rPr>
          <w:b/>
          <w:u w:val="single"/>
          <w:lang w:eastAsia="ko-KR"/>
        </w:rPr>
        <w:t>6</w:t>
      </w:r>
      <w:r w:rsidRPr="00733412">
        <w:rPr>
          <w:b/>
          <w:u w:val="single"/>
          <w:lang w:eastAsia="ko-KR"/>
        </w:rPr>
        <w:t xml:space="preserve">: </w:t>
      </w:r>
      <w:r>
        <w:rPr>
          <w:b/>
          <w:u w:val="single"/>
          <w:lang w:eastAsia="ko-KR"/>
        </w:rPr>
        <w:t>Adopt the approach in Alt-1b f</w:t>
      </w:r>
      <w:r w:rsidRPr="00733412">
        <w:rPr>
          <w:rFonts w:eastAsia="Yu Mincho"/>
          <w:b/>
          <w:u w:val="single"/>
          <w:lang w:val="de-DE" w:eastAsia="ja-JP"/>
        </w:rPr>
        <w:t xml:space="preserve">or </w:t>
      </w:r>
      <w:r>
        <w:rPr>
          <w:rFonts w:eastAsia="Yu Mincho"/>
          <w:b/>
          <w:u w:val="single"/>
          <w:lang w:val="de-DE" w:eastAsia="ja-JP"/>
        </w:rPr>
        <w:t>configuration of Type-1B fields</w:t>
      </w:r>
      <w:r>
        <w:rPr>
          <w:b/>
          <w:u w:val="single"/>
          <w:lang w:val="de-DE" w:eastAsia="ko-KR"/>
        </w:rPr>
        <w:t>:</w:t>
      </w:r>
      <w:r w:rsidRPr="00F1104B">
        <w:rPr>
          <w:b/>
          <w:u w:val="single"/>
          <w:lang w:val="de-DE" w:eastAsia="ko-KR"/>
        </w:rPr>
        <w:t xml:space="preserve"> </w:t>
      </w:r>
      <w:r>
        <w:rPr>
          <w:b/>
          <w:u w:val="single"/>
          <w:lang w:val="de-DE" w:eastAsia="ko-KR"/>
        </w:rPr>
        <w:t xml:space="preserve">a </w:t>
      </w:r>
      <w:r w:rsidRPr="001F3F9C">
        <w:rPr>
          <w:b/>
          <w:u w:val="single"/>
          <w:lang w:val="de-DE" w:eastAsia="ko-KR"/>
        </w:rPr>
        <w:t xml:space="preserve">single </w:t>
      </w:r>
      <w:r>
        <w:rPr>
          <w:b/>
          <w:u w:val="single"/>
          <w:lang w:val="de-DE" w:eastAsia="ko-KR"/>
        </w:rPr>
        <w:t xml:space="preserve">joint </w:t>
      </w:r>
      <w:r w:rsidRPr="001F3F9C">
        <w:rPr>
          <w:b/>
          <w:u w:val="single"/>
          <w:lang w:val="de-DE" w:eastAsia="ko-KR"/>
        </w:rPr>
        <w:t>table provided for all BWPs of all cells</w:t>
      </w:r>
      <w:r>
        <w:rPr>
          <w:b/>
          <w:u w:val="single"/>
          <w:lang w:val="de-DE" w:eastAsia="ko-KR"/>
        </w:rPr>
        <w:t>;</w:t>
      </w:r>
    </w:p>
    <w:p w14:paraId="6FDB3214" w14:textId="77777777" w:rsidR="00D22BCF" w:rsidRPr="004956C1" w:rsidRDefault="00D22BCF" w:rsidP="00D22BCF">
      <w:pPr>
        <w:pStyle w:val="ListParagraph"/>
        <w:numPr>
          <w:ilvl w:val="0"/>
          <w:numId w:val="26"/>
        </w:numPr>
        <w:ind w:leftChars="0"/>
        <w:jc w:val="both"/>
        <w:rPr>
          <w:lang w:val="en-GB" w:eastAsia="x-none"/>
        </w:rPr>
      </w:pPr>
      <w:r w:rsidRPr="004956C1">
        <w:rPr>
          <w:b/>
          <w:u w:val="single"/>
          <w:lang w:val="de-DE" w:eastAsia="ko-KR"/>
        </w:rPr>
        <w:t>Entries are interpreted after size matching (zero prepending or trunctaing) based on the bit-width req</w:t>
      </w:r>
      <w:r>
        <w:rPr>
          <w:b/>
          <w:u w:val="single"/>
          <w:lang w:val="de-DE" w:eastAsia="ko-KR"/>
        </w:rPr>
        <w:t>u</w:t>
      </w:r>
      <w:r w:rsidRPr="004956C1">
        <w:rPr>
          <w:b/>
          <w:u w:val="single"/>
          <w:lang w:val="de-DE" w:eastAsia="ko-KR"/>
        </w:rPr>
        <w:t>ired for values applicable to</w:t>
      </w:r>
      <w:r>
        <w:rPr>
          <w:b/>
          <w:u w:val="single"/>
          <w:lang w:val="de-DE" w:eastAsia="ko-KR"/>
        </w:rPr>
        <w:t xml:space="preserve"> the </w:t>
      </w:r>
      <w:r w:rsidRPr="004956C1">
        <w:rPr>
          <w:b/>
          <w:u w:val="single"/>
          <w:lang w:val="de-DE" w:eastAsia="ko-KR"/>
        </w:rPr>
        <w:t>(new/target) active BWP</w:t>
      </w:r>
      <w:r>
        <w:rPr>
          <w:b/>
          <w:u w:val="single"/>
          <w:lang w:val="de-DE" w:eastAsia="ko-KR"/>
        </w:rPr>
        <w:t>s</w:t>
      </w:r>
      <w:r w:rsidRPr="004956C1">
        <w:rPr>
          <w:b/>
          <w:u w:val="single"/>
          <w:lang w:val="de-DE" w:eastAsia="ko-KR"/>
        </w:rPr>
        <w:t xml:space="preserve"> </w:t>
      </w:r>
      <w:r>
        <w:rPr>
          <w:b/>
          <w:u w:val="single"/>
          <w:lang w:val="de-DE" w:eastAsia="ko-KR"/>
        </w:rPr>
        <w:t xml:space="preserve">of co-scheduled </w:t>
      </w:r>
      <w:r w:rsidRPr="004956C1">
        <w:rPr>
          <w:b/>
          <w:u w:val="single"/>
          <w:lang w:val="de-DE" w:eastAsia="ko-KR"/>
        </w:rPr>
        <w:t>cell</w:t>
      </w:r>
      <w:r>
        <w:rPr>
          <w:b/>
          <w:u w:val="single"/>
          <w:lang w:val="de-DE" w:eastAsia="ko-KR"/>
        </w:rPr>
        <w:t>s</w:t>
      </w:r>
      <w:r w:rsidRPr="004956C1">
        <w:rPr>
          <w:b/>
          <w:u w:val="single"/>
          <w:lang w:val="de-DE" w:eastAsia="ko-KR"/>
        </w:rPr>
        <w:t xml:space="preserve"> as indicaetd by the BWP ind</w:t>
      </w:r>
      <w:r>
        <w:rPr>
          <w:b/>
          <w:u w:val="single"/>
          <w:lang w:val="de-DE" w:eastAsia="ko-KR"/>
        </w:rPr>
        <w:t>i</w:t>
      </w:r>
      <w:r w:rsidRPr="004956C1">
        <w:rPr>
          <w:b/>
          <w:u w:val="single"/>
          <w:lang w:val="de-DE" w:eastAsia="ko-KR"/>
        </w:rPr>
        <w:t>cator field in DCI format 0_3/1_3</w:t>
      </w:r>
      <w:r>
        <w:rPr>
          <w:b/>
          <w:u w:val="single"/>
          <w:lang w:val="de-DE" w:eastAsia="ko-KR"/>
        </w:rPr>
        <w:t>.</w:t>
      </w:r>
    </w:p>
    <w:p w14:paraId="1A02FBDD" w14:textId="77777777" w:rsidR="00885D92" w:rsidRDefault="00885D92" w:rsidP="00D22BCF">
      <w:pPr>
        <w:spacing w:after="0" w:line="288" w:lineRule="auto"/>
        <w:jc w:val="both"/>
        <w:rPr>
          <w:b/>
          <w:u w:val="single"/>
          <w:lang w:eastAsia="ko-KR"/>
        </w:rPr>
      </w:pPr>
    </w:p>
    <w:p w14:paraId="41ECD373" w14:textId="7592C0FF" w:rsidR="00D22BCF" w:rsidRPr="00951676" w:rsidRDefault="00D22BCF" w:rsidP="00D22BCF">
      <w:pPr>
        <w:spacing w:after="0" w:line="288" w:lineRule="auto"/>
        <w:jc w:val="both"/>
        <w:rPr>
          <w:b/>
          <w:u w:val="single"/>
          <w:lang w:val="de-DE" w:eastAsia="ko-KR"/>
        </w:rPr>
      </w:pPr>
      <w:r w:rsidRPr="00733412">
        <w:rPr>
          <w:b/>
          <w:u w:val="single"/>
          <w:lang w:eastAsia="ko-KR"/>
        </w:rPr>
        <w:t xml:space="preserve">Proposal </w:t>
      </w:r>
      <w:r>
        <w:rPr>
          <w:b/>
          <w:u w:val="single"/>
          <w:lang w:eastAsia="ko-KR"/>
        </w:rPr>
        <w:t>7</w:t>
      </w:r>
      <w:r w:rsidRPr="00733412">
        <w:rPr>
          <w:b/>
          <w:u w:val="single"/>
          <w:lang w:eastAsia="ko-KR"/>
        </w:rPr>
        <w:t xml:space="preserve">: </w:t>
      </w:r>
      <w:r>
        <w:rPr>
          <w:b/>
          <w:u w:val="single"/>
          <w:lang w:eastAsia="ko-KR"/>
        </w:rPr>
        <w:t xml:space="preserve">Avoid hard-coded values in the RRC list and instead apply </w:t>
      </w:r>
      <w:r w:rsidRPr="00951676">
        <w:rPr>
          <w:b/>
          <w:u w:val="single"/>
          <w:lang w:val="en-GB" w:eastAsia="ko-KR"/>
        </w:rPr>
        <w:t>parametric values/index</w:t>
      </w:r>
      <w:r>
        <w:rPr>
          <w:b/>
          <w:u w:val="single"/>
          <w:lang w:val="en-GB" w:eastAsia="ko-KR"/>
        </w:rPr>
        <w:t>es</w:t>
      </w:r>
      <w:r w:rsidRPr="00951676">
        <w:rPr>
          <w:b/>
          <w:u w:val="single"/>
          <w:lang w:val="en-GB" w:eastAsia="ko-KR"/>
        </w:rPr>
        <w:t xml:space="preserve"> </w:t>
      </w:r>
      <w:r>
        <w:rPr>
          <w:b/>
          <w:u w:val="single"/>
          <w:lang w:val="en-GB" w:eastAsia="ko-KR"/>
        </w:rPr>
        <w:t xml:space="preserve">using </w:t>
      </w:r>
      <w:proofErr w:type="spellStart"/>
      <w:r w:rsidRPr="00951676">
        <w:rPr>
          <w:b/>
          <w:i/>
          <w:u w:val="single"/>
          <w:lang w:val="en-GB" w:eastAsia="ko-KR"/>
        </w:rPr>
        <w:t>maxNrofXYZ</w:t>
      </w:r>
      <w:proofErr w:type="spellEnd"/>
      <w:r>
        <w:rPr>
          <w:b/>
          <w:i/>
          <w:u w:val="single"/>
          <w:lang w:val="en-GB" w:eastAsia="ko-KR"/>
        </w:rPr>
        <w:t>.</w:t>
      </w:r>
    </w:p>
    <w:p w14:paraId="2C418D1A" w14:textId="77777777" w:rsidR="00885D92" w:rsidRDefault="00885D92" w:rsidP="00D22BCF">
      <w:pPr>
        <w:spacing w:after="0" w:line="288" w:lineRule="auto"/>
        <w:jc w:val="both"/>
        <w:rPr>
          <w:b/>
          <w:u w:val="single"/>
          <w:lang w:eastAsia="ko-KR"/>
        </w:rPr>
      </w:pPr>
    </w:p>
    <w:p w14:paraId="3578AFF4" w14:textId="7F84FF42" w:rsidR="00D22BCF" w:rsidRDefault="00D22BCF" w:rsidP="00D22BCF">
      <w:pPr>
        <w:spacing w:after="0" w:line="288" w:lineRule="auto"/>
        <w:jc w:val="both"/>
        <w:rPr>
          <w:b/>
          <w:u w:val="single"/>
          <w:lang w:val="de-DE" w:eastAsia="ko-KR"/>
        </w:rPr>
      </w:pPr>
      <w:r w:rsidRPr="00733412">
        <w:rPr>
          <w:b/>
          <w:u w:val="single"/>
          <w:lang w:eastAsia="ko-KR"/>
        </w:rPr>
        <w:lastRenderedPageBreak/>
        <w:t xml:space="preserve">Proposal </w:t>
      </w:r>
      <w:r>
        <w:rPr>
          <w:b/>
          <w:u w:val="single"/>
          <w:lang w:eastAsia="ko-KR"/>
        </w:rPr>
        <w:t>8</w:t>
      </w:r>
      <w:r w:rsidRPr="00733412">
        <w:rPr>
          <w:b/>
          <w:u w:val="single"/>
          <w:lang w:eastAsia="ko-KR"/>
        </w:rPr>
        <w:t xml:space="preserve">: </w:t>
      </w:r>
      <w:r>
        <w:rPr>
          <w:b/>
          <w:u w:val="single"/>
          <w:lang w:eastAsia="ko-KR"/>
        </w:rPr>
        <w:t>RAN1 to consider the following for RRC parameters of multi-cell scheduling:</w:t>
      </w:r>
    </w:p>
    <w:p w14:paraId="720300EC" w14:textId="77777777" w:rsidR="00D22BCF" w:rsidRPr="00F91D93" w:rsidRDefault="00D22BCF" w:rsidP="00D22BCF">
      <w:pPr>
        <w:pStyle w:val="ListParagraph"/>
        <w:numPr>
          <w:ilvl w:val="0"/>
          <w:numId w:val="26"/>
        </w:numPr>
        <w:ind w:leftChars="0"/>
        <w:jc w:val="both"/>
        <w:rPr>
          <w:lang w:val="en-GB" w:eastAsia="x-none"/>
        </w:rPr>
      </w:pPr>
      <w:r>
        <w:rPr>
          <w:b/>
          <w:u w:val="single"/>
          <w:lang w:val="de-DE" w:eastAsia="ko-KR"/>
        </w:rPr>
        <w:t xml:space="preserve">For TDRA: up to [64/128] rows with entries for each cell based on </w:t>
      </w:r>
      <w:r w:rsidRPr="00F91D93">
        <w:rPr>
          <w:b/>
          <w:u w:val="single"/>
          <w:lang w:val="de-DE" w:eastAsia="ko-KR"/>
        </w:rPr>
        <w:t>Rel-16 TDRA tables</w:t>
      </w:r>
      <w:r>
        <w:rPr>
          <w:b/>
          <w:u w:val="single"/>
          <w:lang w:val="de-DE" w:eastAsia="ko-KR"/>
        </w:rPr>
        <w:t>;</w:t>
      </w:r>
    </w:p>
    <w:p w14:paraId="78476367" w14:textId="77777777" w:rsidR="00D22BCF" w:rsidRPr="00775006" w:rsidRDefault="00D22BCF" w:rsidP="00D22BCF">
      <w:pPr>
        <w:pStyle w:val="ListParagraph"/>
        <w:numPr>
          <w:ilvl w:val="0"/>
          <w:numId w:val="26"/>
        </w:numPr>
        <w:ind w:leftChars="0"/>
        <w:jc w:val="both"/>
        <w:rPr>
          <w:u w:val="single"/>
          <w:lang w:val="en-GB" w:eastAsia="x-none"/>
        </w:rPr>
      </w:pPr>
      <w:r w:rsidRPr="00775006">
        <w:rPr>
          <w:b/>
          <w:u w:val="single"/>
          <w:lang w:val="en-GB" w:eastAsia="x-none"/>
        </w:rPr>
        <w:t xml:space="preserve">For </w:t>
      </w:r>
      <w:r w:rsidRPr="00775006">
        <w:rPr>
          <w:b/>
          <w:i/>
          <w:u w:val="single"/>
          <w:lang w:val="en-GB" w:eastAsia="x-none"/>
        </w:rPr>
        <w:t xml:space="preserve">rateMatchDCI-1-3: </w:t>
      </w:r>
      <w:r w:rsidRPr="00775006">
        <w:rPr>
          <w:b/>
          <w:u w:val="single"/>
          <w:lang w:val="en-GB" w:eastAsia="x-none"/>
        </w:rPr>
        <w:t xml:space="preserve">keep the text </w:t>
      </w:r>
      <w:r>
        <w:rPr>
          <w:b/>
          <w:u w:val="single"/>
          <w:lang w:val="en-GB" w:eastAsia="x-none"/>
        </w:rPr>
        <w:t>on number of entries without brackets;</w:t>
      </w:r>
    </w:p>
    <w:p w14:paraId="65BD686B" w14:textId="77777777" w:rsidR="00D22BCF" w:rsidRPr="00AA0BC6" w:rsidRDefault="00D22BCF" w:rsidP="00D22BCF">
      <w:pPr>
        <w:pStyle w:val="ListParagraph"/>
        <w:numPr>
          <w:ilvl w:val="0"/>
          <w:numId w:val="26"/>
        </w:numPr>
        <w:ind w:leftChars="0"/>
        <w:jc w:val="both"/>
        <w:rPr>
          <w:b/>
          <w:u w:val="single"/>
          <w:lang w:val="en-GB" w:eastAsia="x-none"/>
        </w:rPr>
      </w:pPr>
      <w:r w:rsidRPr="00AA0BC6">
        <w:rPr>
          <w:b/>
          <w:u w:val="single"/>
          <w:lang w:val="en-GB" w:eastAsia="x-none"/>
        </w:rPr>
        <w:t>For ZP CSI-RS trigger: use entries as bit-string of size 2;</w:t>
      </w:r>
    </w:p>
    <w:p w14:paraId="2E5BB068" w14:textId="77777777" w:rsidR="00D22BCF" w:rsidRPr="00AA0BC6" w:rsidRDefault="00D22BCF" w:rsidP="00D22BCF">
      <w:pPr>
        <w:pStyle w:val="ListParagraph"/>
        <w:numPr>
          <w:ilvl w:val="0"/>
          <w:numId w:val="26"/>
        </w:numPr>
        <w:ind w:leftChars="0"/>
        <w:jc w:val="both"/>
        <w:rPr>
          <w:b/>
          <w:u w:val="single"/>
          <w:lang w:val="en-GB" w:eastAsia="x-none"/>
        </w:rPr>
      </w:pPr>
      <w:r w:rsidRPr="00AA0BC6">
        <w:rPr>
          <w:b/>
          <w:u w:val="single"/>
          <w:lang w:val="en-GB" w:eastAsia="x-none"/>
        </w:rPr>
        <w:t xml:space="preserve">For TCI state: use entries as </w:t>
      </w:r>
      <w:r w:rsidRPr="00AA0BC6">
        <w:rPr>
          <w:rFonts w:eastAsia="Yu Mincho"/>
          <w:b/>
          <w:i/>
          <w:u w:val="single"/>
          <w:lang w:eastAsia="ja-JP"/>
        </w:rPr>
        <w:t>INTEGER (</w:t>
      </w:r>
      <w:proofErr w:type="gramStart"/>
      <w:r w:rsidRPr="00AA0BC6">
        <w:rPr>
          <w:rFonts w:eastAsia="Yu Mincho"/>
          <w:b/>
          <w:i/>
          <w:u w:val="single"/>
          <w:lang w:eastAsia="ja-JP"/>
        </w:rPr>
        <w:t>0..</w:t>
      </w:r>
      <w:proofErr w:type="gramEnd"/>
      <w:r w:rsidRPr="00AA0BC6">
        <w:rPr>
          <w:rFonts w:eastAsia="Yu Mincho"/>
          <w:b/>
          <w:i/>
          <w:u w:val="single"/>
          <w:lang w:eastAsia="ja-JP"/>
        </w:rPr>
        <w:t>7)</w:t>
      </w:r>
      <w:r w:rsidRPr="00AA0BC6">
        <w:rPr>
          <w:rFonts w:eastAsia="Yu Mincho"/>
          <w:b/>
          <w:u w:val="single"/>
          <w:lang w:eastAsia="ja-JP"/>
        </w:rPr>
        <w:t>;</w:t>
      </w:r>
    </w:p>
    <w:p w14:paraId="11876377" w14:textId="77777777" w:rsidR="00D22BCF" w:rsidRPr="00F746FE" w:rsidRDefault="00D22BCF" w:rsidP="00D22BCF">
      <w:pPr>
        <w:pStyle w:val="ListParagraph"/>
        <w:numPr>
          <w:ilvl w:val="0"/>
          <w:numId w:val="26"/>
        </w:numPr>
        <w:ind w:leftChars="0"/>
        <w:jc w:val="both"/>
        <w:rPr>
          <w:b/>
          <w:u w:val="single"/>
          <w:lang w:val="en-GB" w:eastAsia="x-none"/>
        </w:rPr>
      </w:pPr>
      <w:r w:rsidRPr="00F746FE">
        <w:rPr>
          <w:b/>
          <w:u w:val="single"/>
          <w:lang w:val="en-GB" w:eastAsia="x-none"/>
        </w:rPr>
        <w:t xml:space="preserve">For </w:t>
      </w:r>
      <w:r w:rsidRPr="00F746FE">
        <w:rPr>
          <w:b/>
          <w:i/>
          <w:u w:val="single"/>
          <w:lang w:eastAsia="x-none"/>
        </w:rPr>
        <w:t>rbg-SizeDCI-1-3</w:t>
      </w:r>
      <w:r w:rsidRPr="00F746FE">
        <w:rPr>
          <w:b/>
          <w:u w:val="single"/>
          <w:lang w:eastAsia="x-none"/>
        </w:rPr>
        <w:t xml:space="preserve">: </w:t>
      </w:r>
      <w:r w:rsidRPr="00F746FE">
        <w:rPr>
          <w:b/>
          <w:u w:val="single"/>
          <w:lang w:val="en-GB" w:eastAsia="x-none"/>
        </w:rPr>
        <w:t>remove the value “</w:t>
      </w:r>
      <w:r w:rsidRPr="00F746FE">
        <w:rPr>
          <w:b/>
          <w:i/>
          <w:u w:val="single"/>
          <w:lang w:val="en-GB" w:eastAsia="x-none"/>
        </w:rPr>
        <w:t>config1</w:t>
      </w:r>
      <w:r w:rsidRPr="00F746FE">
        <w:rPr>
          <w:b/>
          <w:u w:val="single"/>
          <w:lang w:val="en-GB" w:eastAsia="x-none"/>
        </w:rPr>
        <w:t>” (and set as default value);</w:t>
      </w:r>
    </w:p>
    <w:p w14:paraId="11FF9091" w14:textId="5B039C4B" w:rsidR="00D22BCF" w:rsidRPr="00F746FE" w:rsidRDefault="00D22BCF" w:rsidP="00D22BCF">
      <w:pPr>
        <w:pStyle w:val="ListParagraph"/>
        <w:numPr>
          <w:ilvl w:val="0"/>
          <w:numId w:val="26"/>
        </w:numPr>
        <w:ind w:leftChars="0"/>
        <w:jc w:val="both"/>
        <w:rPr>
          <w:b/>
          <w:u w:val="single"/>
          <w:lang w:val="en-GB" w:eastAsia="x-none"/>
        </w:rPr>
      </w:pPr>
      <w:r w:rsidRPr="00F746FE">
        <w:rPr>
          <w:b/>
          <w:u w:val="single"/>
          <w:lang w:val="en-GB" w:eastAsia="x-none"/>
        </w:rPr>
        <w:t xml:space="preserve">For </w:t>
      </w:r>
      <w:r w:rsidRPr="00F746FE">
        <w:rPr>
          <w:b/>
          <w:i/>
          <w:u w:val="single"/>
          <w:lang w:val="en-GB" w:eastAsia="x-none"/>
        </w:rPr>
        <w:t>numberOfBitsForRV-DCI-0-3</w:t>
      </w:r>
      <w:r w:rsidRPr="00F746FE">
        <w:rPr>
          <w:b/>
          <w:u w:val="single"/>
          <w:lang w:val="en-GB" w:eastAsia="x-none"/>
        </w:rPr>
        <w:t xml:space="preserve"> and </w:t>
      </w:r>
      <w:r w:rsidRPr="00F746FE">
        <w:rPr>
          <w:b/>
          <w:i/>
          <w:u w:val="single"/>
          <w:lang w:val="en-GB" w:eastAsia="x-none"/>
        </w:rPr>
        <w:t>numberOfBitsForRV-DCI-1-3</w:t>
      </w:r>
      <w:r w:rsidRPr="00F746FE">
        <w:rPr>
          <w:b/>
          <w:u w:val="single"/>
          <w:lang w:val="en-GB" w:eastAsia="x-none"/>
        </w:rPr>
        <w:t xml:space="preserve">: same as </w:t>
      </w:r>
      <w:r>
        <w:rPr>
          <w:b/>
          <w:u w:val="single"/>
          <w:lang w:val="en-GB" w:eastAsia="x-none"/>
        </w:rPr>
        <w:t xml:space="preserve">for </w:t>
      </w:r>
      <w:r w:rsidRPr="00F746FE">
        <w:rPr>
          <w:b/>
          <w:u w:val="single"/>
          <w:lang w:val="en-GB" w:eastAsia="x-none"/>
        </w:rPr>
        <w:t>DCI format 0_2/1_2 without any enhancement.</w:t>
      </w:r>
    </w:p>
    <w:p w14:paraId="0BF25D2B" w14:textId="68DD7AC9" w:rsidR="006B16B5" w:rsidRDefault="006B16B5" w:rsidP="006B16B5">
      <w:pPr>
        <w:spacing w:after="0"/>
        <w:jc w:val="both"/>
        <w:rPr>
          <w:lang w:eastAsia="ko-KR"/>
        </w:rPr>
      </w:pPr>
    </w:p>
    <w:p w14:paraId="219A7EAB" w14:textId="4EC6BE9E" w:rsidR="00D22BCF" w:rsidRDefault="00D22BCF" w:rsidP="00D22BCF">
      <w:pPr>
        <w:tabs>
          <w:tab w:val="left" w:pos="8010"/>
        </w:tabs>
        <w:spacing w:before="180" w:line="288" w:lineRule="auto"/>
        <w:jc w:val="both"/>
        <w:rPr>
          <w:color w:val="000000" w:themeColor="text1"/>
          <w:lang w:eastAsia="ko-KR"/>
        </w:rPr>
      </w:pPr>
      <w:r>
        <w:rPr>
          <w:color w:val="000000" w:themeColor="text1"/>
          <w:lang w:eastAsia="ko-KR"/>
        </w:rPr>
        <w:t>In addition, the following</w:t>
      </w:r>
      <w:r w:rsidR="002D1829">
        <w:rPr>
          <w:color w:val="000000" w:themeColor="text1"/>
          <w:lang w:eastAsia="ko-KR"/>
        </w:rPr>
        <w:t xml:space="preserve"> observations were made</w:t>
      </w:r>
      <w:r>
        <w:rPr>
          <w:color w:val="000000" w:themeColor="text1"/>
          <w:lang w:eastAsia="ko-KR"/>
        </w:rPr>
        <w:t>.</w:t>
      </w:r>
    </w:p>
    <w:p w14:paraId="3EFA1DDE" w14:textId="755A6107" w:rsidR="00D22BCF" w:rsidRDefault="00D22BCF" w:rsidP="00D22BCF">
      <w:pPr>
        <w:spacing w:before="180" w:line="288" w:lineRule="auto"/>
        <w:jc w:val="both"/>
        <w:rPr>
          <w:b/>
          <w:lang w:eastAsia="ko-KR"/>
        </w:rPr>
      </w:pPr>
      <w:r>
        <w:rPr>
          <w:b/>
          <w:u w:val="single"/>
          <w:lang w:eastAsia="ko-KR"/>
        </w:rPr>
        <w:t>Observations</w:t>
      </w:r>
    </w:p>
    <w:p w14:paraId="3DF55994" w14:textId="175E392D" w:rsidR="002D1829" w:rsidRDefault="002D1829" w:rsidP="002D1829">
      <w:pPr>
        <w:spacing w:after="0" w:line="288" w:lineRule="auto"/>
        <w:jc w:val="both"/>
        <w:rPr>
          <w:i/>
          <w:u w:val="single"/>
          <w:lang w:eastAsia="ko-KR"/>
        </w:rPr>
      </w:pPr>
      <w:r w:rsidRPr="003D284B">
        <w:rPr>
          <w:i/>
          <w:u w:val="single"/>
          <w:lang w:eastAsia="ko-KR"/>
        </w:rPr>
        <w:t xml:space="preserve">Observation </w:t>
      </w:r>
      <w:r>
        <w:rPr>
          <w:i/>
          <w:u w:val="single"/>
          <w:lang w:eastAsia="ko-KR"/>
        </w:rPr>
        <w:t>1</w:t>
      </w:r>
      <w:r w:rsidRPr="003D284B">
        <w:rPr>
          <w:i/>
          <w:u w:val="single"/>
          <w:lang w:eastAsia="ko-KR"/>
        </w:rPr>
        <w:t>: The</w:t>
      </w:r>
      <w:r>
        <w:rPr>
          <w:i/>
          <w:u w:val="single"/>
          <w:lang w:eastAsia="ko-KR"/>
        </w:rPr>
        <w:t xml:space="preserve"> UE reports a capability for a m</w:t>
      </w:r>
      <w:r w:rsidRPr="00EE663A">
        <w:rPr>
          <w:i/>
          <w:u w:val="single"/>
          <w:lang w:eastAsia="ko-KR"/>
        </w:rPr>
        <w:t>ax</w:t>
      </w:r>
      <w:r>
        <w:rPr>
          <w:i/>
          <w:u w:val="single"/>
          <w:lang w:eastAsia="ko-KR"/>
        </w:rPr>
        <w:t xml:space="preserve">imum </w:t>
      </w:r>
      <w:r w:rsidRPr="00EE663A">
        <w:rPr>
          <w:i/>
          <w:u w:val="single"/>
          <w:lang w:eastAsia="ko-KR"/>
        </w:rPr>
        <w:t xml:space="preserve">number of co-scheduled cells supported by a DCI format </w:t>
      </w:r>
      <w:r>
        <w:rPr>
          <w:i/>
          <w:u w:val="single"/>
          <w:lang w:eastAsia="ko-KR"/>
        </w:rPr>
        <w:t xml:space="preserve">0_3/1_3 </w:t>
      </w:r>
      <w:r w:rsidRPr="00EE663A">
        <w:rPr>
          <w:i/>
          <w:u w:val="single"/>
          <w:lang w:eastAsia="ko-KR"/>
        </w:rPr>
        <w:t>for the UE</w:t>
      </w:r>
      <w:r>
        <w:rPr>
          <w:i/>
          <w:u w:val="single"/>
          <w:lang w:eastAsia="ko-KR"/>
        </w:rPr>
        <w:t>, which can be strictly smaller than a UE capability / gNB configuration for a number of cells in a set of cells for multi-cell scheduling.</w:t>
      </w:r>
    </w:p>
    <w:p w14:paraId="087A4E26" w14:textId="77777777" w:rsidR="002D1829" w:rsidRDefault="002D1829" w:rsidP="002D1829"/>
    <w:p w14:paraId="5714B0F0" w14:textId="14C42C12" w:rsidR="002D1829" w:rsidRDefault="002D1829" w:rsidP="002D1829">
      <w:pPr>
        <w:spacing w:after="0" w:line="288" w:lineRule="auto"/>
        <w:jc w:val="both"/>
        <w:rPr>
          <w:i/>
          <w:u w:val="single"/>
          <w:lang w:eastAsia="ko-KR"/>
        </w:rPr>
      </w:pPr>
      <w:r w:rsidRPr="003D284B">
        <w:rPr>
          <w:i/>
          <w:u w:val="single"/>
          <w:lang w:eastAsia="ko-KR"/>
        </w:rPr>
        <w:t xml:space="preserve">Observation </w:t>
      </w:r>
      <w:r>
        <w:rPr>
          <w:i/>
          <w:u w:val="single"/>
          <w:lang w:eastAsia="ko-KR"/>
        </w:rPr>
        <w:t>2</w:t>
      </w:r>
      <w:r w:rsidRPr="003D284B">
        <w:rPr>
          <w:i/>
          <w:u w:val="single"/>
          <w:lang w:eastAsia="ko-KR"/>
        </w:rPr>
        <w:t xml:space="preserve">: </w:t>
      </w:r>
      <w:r>
        <w:rPr>
          <w:i/>
          <w:u w:val="single"/>
          <w:lang w:eastAsia="ko-KR"/>
        </w:rPr>
        <w:t>Alt.1 is aligned with RAN1#112 agreement, but requires</w:t>
      </w:r>
      <w:r w:rsidRPr="00EF3625">
        <w:rPr>
          <w:i/>
          <w:u w:val="single"/>
          <w:lang w:eastAsia="ko-KR"/>
        </w:rPr>
        <w:t xml:space="preserve">, for each Type-1B field, a same configuration in all configured BWPs in a cell, or </w:t>
      </w:r>
      <w:r>
        <w:rPr>
          <w:i/>
          <w:u w:val="single"/>
          <w:lang w:eastAsia="ko-KR"/>
        </w:rPr>
        <w:t xml:space="preserve">requires that </w:t>
      </w:r>
      <w:r w:rsidRPr="00EF3625">
        <w:rPr>
          <w:i/>
          <w:u w:val="single"/>
          <w:lang w:eastAsia="ko-KR"/>
        </w:rPr>
        <w:t>the single joint table include</w:t>
      </w:r>
      <w:r>
        <w:rPr>
          <w:i/>
          <w:u w:val="single"/>
          <w:lang w:eastAsia="ko-KR"/>
        </w:rPr>
        <w:t>s</w:t>
      </w:r>
      <w:r w:rsidRPr="00EF3625">
        <w:rPr>
          <w:i/>
          <w:u w:val="single"/>
          <w:lang w:eastAsia="ko-KR"/>
        </w:rPr>
        <w:t xml:space="preserve"> only entries that are commonly applicable </w:t>
      </w:r>
      <w:r>
        <w:rPr>
          <w:i/>
          <w:u w:val="single"/>
          <w:lang w:eastAsia="ko-KR"/>
        </w:rPr>
        <w:t>to</w:t>
      </w:r>
      <w:r w:rsidRPr="00EF3625">
        <w:rPr>
          <w:i/>
          <w:u w:val="single"/>
          <w:lang w:eastAsia="ko-KR"/>
        </w:rPr>
        <w:t xml:space="preserve"> all configured BWPs in a cell</w:t>
      </w:r>
      <w:r>
        <w:rPr>
          <w:i/>
          <w:u w:val="single"/>
          <w:lang w:eastAsia="ko-KR"/>
        </w:rPr>
        <w:t>.</w:t>
      </w:r>
    </w:p>
    <w:p w14:paraId="4FD4DCAD" w14:textId="77777777" w:rsidR="002D1829" w:rsidRDefault="002D1829" w:rsidP="002D1829">
      <w:pPr>
        <w:jc w:val="both"/>
        <w:rPr>
          <w:lang w:eastAsia="ko-KR"/>
        </w:rPr>
      </w:pPr>
    </w:p>
    <w:p w14:paraId="3422AB7F" w14:textId="322EC3E4" w:rsidR="002D1829" w:rsidRDefault="002D1829" w:rsidP="002D1829">
      <w:pPr>
        <w:spacing w:after="0" w:line="288" w:lineRule="auto"/>
        <w:jc w:val="both"/>
        <w:rPr>
          <w:i/>
          <w:u w:val="single"/>
          <w:lang w:eastAsia="ko-KR"/>
        </w:rPr>
      </w:pPr>
      <w:r w:rsidRPr="003D284B">
        <w:rPr>
          <w:i/>
          <w:u w:val="single"/>
          <w:lang w:eastAsia="ko-KR"/>
        </w:rPr>
        <w:t xml:space="preserve">Observation </w:t>
      </w:r>
      <w:r>
        <w:rPr>
          <w:i/>
          <w:u w:val="single"/>
          <w:lang w:eastAsia="ko-KR"/>
        </w:rPr>
        <w:t>3</w:t>
      </w:r>
      <w:r w:rsidRPr="003D284B">
        <w:rPr>
          <w:i/>
          <w:u w:val="single"/>
          <w:lang w:eastAsia="ko-KR"/>
        </w:rPr>
        <w:t xml:space="preserve">: </w:t>
      </w:r>
      <w:r>
        <w:rPr>
          <w:i/>
          <w:u w:val="single"/>
          <w:lang w:eastAsia="ko-KR"/>
        </w:rPr>
        <w:t>Alt-1a is only applicable to the TDRA field, and also does not resolve the issues with BWP operation for TDRA or other Type-1B fields (such as the issue of “out-of-range” values).</w:t>
      </w:r>
    </w:p>
    <w:p w14:paraId="3119E807" w14:textId="77777777" w:rsidR="002D1829" w:rsidRDefault="002D1829" w:rsidP="002D1829"/>
    <w:p w14:paraId="49E7138F" w14:textId="5BF1C9CA" w:rsidR="002D1829" w:rsidRDefault="002D1829" w:rsidP="002D1829">
      <w:pPr>
        <w:spacing w:after="0" w:line="288" w:lineRule="auto"/>
        <w:jc w:val="both"/>
        <w:rPr>
          <w:i/>
          <w:u w:val="single"/>
          <w:lang w:eastAsia="ko-KR"/>
        </w:rPr>
      </w:pPr>
      <w:r w:rsidRPr="003D284B">
        <w:rPr>
          <w:i/>
          <w:u w:val="single"/>
          <w:lang w:eastAsia="ko-KR"/>
        </w:rPr>
        <w:t xml:space="preserve">Observation </w:t>
      </w:r>
      <w:r>
        <w:rPr>
          <w:i/>
          <w:u w:val="single"/>
          <w:lang w:eastAsia="ko-KR"/>
        </w:rPr>
        <w:t>4</w:t>
      </w:r>
      <w:r w:rsidRPr="003D284B">
        <w:rPr>
          <w:i/>
          <w:u w:val="single"/>
          <w:lang w:eastAsia="ko-KR"/>
        </w:rPr>
        <w:t xml:space="preserve">: </w:t>
      </w:r>
      <w:r>
        <w:rPr>
          <w:i/>
          <w:u w:val="single"/>
          <w:lang w:eastAsia="ko-KR"/>
        </w:rPr>
        <w:t>Alt-1b is aligned with the RAN1#112 agreement, supports different BWP-specific configurations among different BWPs of a cell, and uses legacy methods to resolve the issue of “out-of-range” values.</w:t>
      </w:r>
    </w:p>
    <w:p w14:paraId="40E62593" w14:textId="77777777" w:rsidR="002D1829" w:rsidRDefault="002D1829" w:rsidP="002D1829">
      <w:pPr>
        <w:spacing w:after="0" w:line="288" w:lineRule="auto"/>
        <w:jc w:val="both"/>
        <w:rPr>
          <w:i/>
          <w:u w:val="single"/>
          <w:lang w:eastAsia="ko-KR"/>
        </w:rPr>
      </w:pPr>
    </w:p>
    <w:p w14:paraId="19FB8AED" w14:textId="4194A50E" w:rsidR="002D1829" w:rsidRPr="005031F7" w:rsidRDefault="002D1829" w:rsidP="00BC2CCB">
      <w:pPr>
        <w:spacing w:after="0" w:line="288" w:lineRule="auto"/>
        <w:jc w:val="both"/>
        <w:rPr>
          <w:i/>
          <w:u w:val="single"/>
          <w:lang w:eastAsia="ko-KR"/>
        </w:rPr>
      </w:pPr>
      <w:r w:rsidRPr="003D284B">
        <w:rPr>
          <w:i/>
          <w:u w:val="single"/>
          <w:lang w:eastAsia="ko-KR"/>
        </w:rPr>
        <w:t xml:space="preserve">Observation </w:t>
      </w:r>
      <w:r>
        <w:rPr>
          <w:i/>
          <w:u w:val="single"/>
          <w:lang w:eastAsia="ko-KR"/>
        </w:rPr>
        <w:t>5</w:t>
      </w:r>
      <w:r w:rsidRPr="003D284B">
        <w:rPr>
          <w:i/>
          <w:u w:val="single"/>
          <w:lang w:eastAsia="ko-KR"/>
        </w:rPr>
        <w:t xml:space="preserve">: </w:t>
      </w:r>
      <w:r>
        <w:rPr>
          <w:i/>
          <w:u w:val="single"/>
          <w:lang w:eastAsia="ko-KR"/>
        </w:rPr>
        <w:t>Alt-2 inherently supports different BWP-specific configurations among different BWPs of a cell, but appears to be different from the RAN#112 agreement, and also re</w:t>
      </w:r>
      <w:r w:rsidRPr="005031F7">
        <w:rPr>
          <w:i/>
          <w:u w:val="single"/>
          <w:lang w:eastAsia="ko-KR"/>
        </w:rPr>
        <w:t>quires all [4] BWP-specific tables to have the same number of rows for correct DCI field size determination.</w:t>
      </w:r>
    </w:p>
    <w:p w14:paraId="620D6C9A" w14:textId="77777777" w:rsidR="002D1829" w:rsidRDefault="002D1829" w:rsidP="002D1829">
      <w:pPr>
        <w:jc w:val="both"/>
        <w:rPr>
          <w:lang w:val="en-GB" w:eastAsia="x-none"/>
        </w:rPr>
      </w:pPr>
    </w:p>
    <w:p w14:paraId="380C4D3A" w14:textId="7F587E06" w:rsidR="002D1829" w:rsidRDefault="002D1829" w:rsidP="002D1829">
      <w:pPr>
        <w:spacing w:after="0" w:line="288" w:lineRule="auto"/>
        <w:jc w:val="both"/>
        <w:rPr>
          <w:i/>
          <w:u w:val="single"/>
          <w:lang w:eastAsia="ko-KR"/>
        </w:rPr>
      </w:pPr>
      <w:r w:rsidRPr="003D284B">
        <w:rPr>
          <w:i/>
          <w:u w:val="single"/>
          <w:lang w:eastAsia="ko-KR"/>
        </w:rPr>
        <w:t xml:space="preserve">Observation </w:t>
      </w:r>
      <w:r>
        <w:rPr>
          <w:i/>
          <w:u w:val="single"/>
          <w:lang w:eastAsia="ko-KR"/>
        </w:rPr>
        <w:t>6</w:t>
      </w:r>
      <w:r w:rsidRPr="003D284B">
        <w:rPr>
          <w:i/>
          <w:u w:val="single"/>
          <w:lang w:eastAsia="ko-KR"/>
        </w:rPr>
        <w:t xml:space="preserve">: </w:t>
      </w:r>
      <w:r>
        <w:rPr>
          <w:i/>
          <w:u w:val="single"/>
          <w:lang w:eastAsia="ko-KR"/>
        </w:rPr>
        <w:t xml:space="preserve">Alt-3 inherently supports different BWP-specific configurations among different BWPs of a cell, but it has a “distributed” structure that appears to be different from the RAN#112 agreement, and also requires </w:t>
      </w:r>
      <w:r w:rsidRPr="00A83035">
        <w:rPr>
          <w:i/>
          <w:u w:val="single"/>
          <w:lang w:eastAsia="ko-KR"/>
        </w:rPr>
        <w:t xml:space="preserve">all columns for all BWPs </w:t>
      </w:r>
      <w:r>
        <w:rPr>
          <w:i/>
          <w:u w:val="single"/>
          <w:lang w:eastAsia="ko-KR"/>
        </w:rPr>
        <w:t>of</w:t>
      </w:r>
      <w:r w:rsidRPr="00A83035">
        <w:rPr>
          <w:i/>
          <w:u w:val="single"/>
          <w:lang w:eastAsia="ko-KR"/>
        </w:rPr>
        <w:t xml:space="preserve"> all cells to be of </w:t>
      </w:r>
      <w:r>
        <w:rPr>
          <w:i/>
          <w:u w:val="single"/>
          <w:lang w:eastAsia="ko-KR"/>
        </w:rPr>
        <w:t xml:space="preserve">the </w:t>
      </w:r>
      <w:r w:rsidRPr="00A83035">
        <w:rPr>
          <w:i/>
          <w:u w:val="single"/>
          <w:lang w:eastAsia="ko-KR"/>
        </w:rPr>
        <w:t>same size</w:t>
      </w:r>
      <w:r>
        <w:rPr>
          <w:i/>
          <w:u w:val="single"/>
          <w:lang w:eastAsia="ko-KR"/>
        </w:rPr>
        <w:t xml:space="preserve"> for correct codepoint interpretation.</w:t>
      </w:r>
    </w:p>
    <w:p w14:paraId="207E1FE6" w14:textId="077CCA4A" w:rsidR="00D22BCF" w:rsidRDefault="00D22BCF" w:rsidP="006B16B5">
      <w:pPr>
        <w:spacing w:after="0"/>
        <w:jc w:val="both"/>
        <w:rPr>
          <w:lang w:eastAsia="ko-KR"/>
        </w:rPr>
      </w:pPr>
    </w:p>
    <w:p w14:paraId="59692072" w14:textId="77777777" w:rsidR="003D55B3" w:rsidRDefault="003D55B3" w:rsidP="006B16B5">
      <w:pPr>
        <w:spacing w:after="0"/>
        <w:jc w:val="both"/>
        <w:rPr>
          <w:lang w:eastAsia="ko-KR"/>
        </w:rPr>
      </w:pPr>
    </w:p>
    <w:p w14:paraId="77C216C6" w14:textId="36BDC141" w:rsidR="00F958A0" w:rsidRPr="00553559" w:rsidRDefault="00F958A0" w:rsidP="00A30133">
      <w:pPr>
        <w:pStyle w:val="Heading1"/>
        <w:spacing w:before="0" w:after="60" w:line="240" w:lineRule="auto"/>
        <w:rPr>
          <w:lang w:val="en-US"/>
        </w:rPr>
      </w:pPr>
      <w:r w:rsidRPr="00553559">
        <w:rPr>
          <w:lang w:val="en-US"/>
        </w:rPr>
        <w:t>Reference</w:t>
      </w:r>
      <w:r w:rsidR="00A30133">
        <w:rPr>
          <w:lang w:val="en-US"/>
        </w:rPr>
        <w:t>s</w:t>
      </w:r>
      <w:r w:rsidRPr="00553559">
        <w:rPr>
          <w:lang w:val="en-US"/>
        </w:rPr>
        <w:t>:</w:t>
      </w:r>
    </w:p>
    <w:p w14:paraId="5EBA7FD6" w14:textId="455C51AB" w:rsidR="00F57F66" w:rsidRDefault="00513AD5" w:rsidP="00196AFD">
      <w:pPr>
        <w:pStyle w:val="Reference0"/>
        <w:numPr>
          <w:ilvl w:val="0"/>
          <w:numId w:val="11"/>
        </w:numPr>
        <w:spacing w:after="60"/>
      </w:pPr>
      <w:r w:rsidRPr="00E51BFA">
        <w:rPr>
          <w:lang w:eastAsia="ko-KR"/>
        </w:rPr>
        <w:t xml:space="preserve">RP-213577, </w:t>
      </w:r>
      <w:r w:rsidR="000B219F" w:rsidRPr="00E51BFA">
        <w:rPr>
          <w:lang w:eastAsia="ko-KR"/>
        </w:rPr>
        <w:t>New WID on Multi-carrier enhancements</w:t>
      </w:r>
      <w:r w:rsidR="00794985" w:rsidRPr="00E51BFA">
        <w:rPr>
          <w:lang w:eastAsia="ko-KR"/>
        </w:rPr>
        <w:t>, NTT DOCOMO, INC.</w:t>
      </w:r>
      <w:r w:rsidRPr="00E51BFA">
        <w:rPr>
          <w:lang w:eastAsia="ko-KR"/>
        </w:rPr>
        <w:t xml:space="preserve"> </w:t>
      </w:r>
    </w:p>
    <w:p w14:paraId="01B5EF6E" w14:textId="584CC567" w:rsidR="00D86FB3" w:rsidRDefault="00D86FB3" w:rsidP="00196AFD">
      <w:pPr>
        <w:pStyle w:val="Reference0"/>
        <w:numPr>
          <w:ilvl w:val="0"/>
          <w:numId w:val="11"/>
        </w:numPr>
        <w:spacing w:after="60"/>
      </w:pPr>
      <w:r w:rsidRPr="00D86FB3">
        <w:t>R1-2304220</w:t>
      </w:r>
      <w:r>
        <w:t xml:space="preserve">, </w:t>
      </w:r>
      <w:r w:rsidRPr="00D86FB3">
        <w:t>Summary of Email discussion on Rel-18 RRC parameters for LS to RAN2 and RAN3</w:t>
      </w:r>
      <w:r>
        <w:t xml:space="preserve">, </w:t>
      </w:r>
      <w:r w:rsidRPr="00D86FB3">
        <w:t>Moderator (Ericsson)</w:t>
      </w:r>
    </w:p>
    <w:p w14:paraId="5E3E5C9C" w14:textId="41BFC642" w:rsidR="003F33F2" w:rsidRDefault="003F33F2" w:rsidP="003F33F2">
      <w:pPr>
        <w:pStyle w:val="Reference0"/>
        <w:numPr>
          <w:ilvl w:val="0"/>
          <w:numId w:val="11"/>
        </w:numPr>
        <w:spacing w:after="60"/>
      </w:pPr>
      <w:r>
        <w:t>R1-2304221, Collection of updated higher layers parameter list for Rel-18 NR, Moderator (Ericsson)</w:t>
      </w:r>
    </w:p>
    <w:p w14:paraId="143DECB1" w14:textId="171346D2" w:rsidR="003F33F2" w:rsidRDefault="003F33F2" w:rsidP="003F33F2">
      <w:pPr>
        <w:pStyle w:val="Reference0"/>
        <w:numPr>
          <w:ilvl w:val="0"/>
          <w:numId w:val="11"/>
        </w:numPr>
        <w:spacing w:after="60"/>
      </w:pPr>
      <w:r>
        <w:t>R1-2304238, Consolidated higher layers parameter list for Rel-18 NR, Moderator (Ericsson)</w:t>
      </w:r>
    </w:p>
    <w:p w14:paraId="04A6FAFE" w14:textId="63D1AF83" w:rsidR="00C1784E" w:rsidRDefault="00C1784E" w:rsidP="00196AFD">
      <w:pPr>
        <w:pStyle w:val="Reference0"/>
        <w:numPr>
          <w:ilvl w:val="0"/>
          <w:numId w:val="11"/>
        </w:numPr>
        <w:spacing w:after="60"/>
      </w:pPr>
      <w:r w:rsidRPr="00C1784E">
        <w:t>R1-2304265</w:t>
      </w:r>
      <w:r>
        <w:t xml:space="preserve">, </w:t>
      </w:r>
      <w:r w:rsidRPr="00C1784E">
        <w:t>Summary of email discussion [112bis-e-R18-38.212-NR_MC_enh]</w:t>
      </w:r>
      <w:r>
        <w:t xml:space="preserve">, </w:t>
      </w:r>
      <w:r w:rsidRPr="00C1784E">
        <w:t>Moderator (Huawei)</w:t>
      </w:r>
    </w:p>
    <w:p w14:paraId="648038C7" w14:textId="47F69B9F" w:rsidR="00CC3D1A" w:rsidRPr="008F5B68" w:rsidRDefault="00821E7E" w:rsidP="009206B9">
      <w:pPr>
        <w:pStyle w:val="Reference0"/>
        <w:numPr>
          <w:ilvl w:val="0"/>
          <w:numId w:val="11"/>
        </w:numPr>
        <w:spacing w:after="60"/>
        <w:jc w:val="both"/>
        <w:rPr>
          <w:b/>
          <w:bCs/>
          <w:u w:val="single"/>
        </w:rPr>
      </w:pPr>
      <w:r w:rsidRPr="00821E7E">
        <w:t>R1-2304263</w:t>
      </w:r>
      <w:r>
        <w:t xml:space="preserve">, </w:t>
      </w:r>
      <w:r w:rsidRPr="00821E7E">
        <w:t>Introduction of Rel-18 Multi-carrier enhancements</w:t>
      </w:r>
      <w:r w:rsidR="0081009B">
        <w:t xml:space="preserve"> [in TS 38.212]</w:t>
      </w:r>
      <w:r>
        <w:t xml:space="preserve">, </w:t>
      </w:r>
      <w:r w:rsidRPr="00821E7E">
        <w:t>Huawe</w:t>
      </w:r>
      <w:r>
        <w:t>i</w:t>
      </w:r>
    </w:p>
    <w:sectPr w:rsidR="00CC3D1A" w:rsidRPr="008F5B68"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27EBD" w16cex:dateUtc="2022-11-06T10:42:00Z"/>
  <w16cex:commentExtensible w16cex:durableId="27127F2B" w16cex:dateUtc="2022-11-06T10: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DD8A8" w14:textId="77777777" w:rsidR="00B92891" w:rsidRDefault="00B92891">
      <w:r>
        <w:separator/>
      </w:r>
    </w:p>
  </w:endnote>
  <w:endnote w:type="continuationSeparator" w:id="0">
    <w:p w14:paraId="789399F6" w14:textId="77777777" w:rsidR="00B92891" w:rsidRDefault="00B92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楷体">
    <w:altName w:val="Microsoft YaHei Light"/>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B7531" w14:textId="77777777" w:rsidR="00B92891" w:rsidRDefault="00B92891">
      <w:r>
        <w:separator/>
      </w:r>
    </w:p>
  </w:footnote>
  <w:footnote w:type="continuationSeparator" w:id="0">
    <w:p w14:paraId="53E860FC" w14:textId="77777777" w:rsidR="00B92891" w:rsidRDefault="00B92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EC5F10" w:rsidRDefault="00EC5F1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CC0F9D"/>
    <w:multiLevelType w:val="hybridMultilevel"/>
    <w:tmpl w:val="91200652"/>
    <w:lvl w:ilvl="0" w:tplc="538EE0F4">
      <w:start w:val="4"/>
      <w:numFmt w:val="bullet"/>
      <w:lvlText w:val=""/>
      <w:lvlJc w:val="left"/>
      <w:pPr>
        <w:ind w:left="2880" w:hanging="360"/>
      </w:pPr>
      <w:rPr>
        <w:rFonts w:ascii="Wingdings" w:eastAsiaTheme="minorHAnsi" w:hAnsi="Wingdings" w:cstheme="minorBidi"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1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E83400B"/>
    <w:multiLevelType w:val="hybridMultilevel"/>
    <w:tmpl w:val="F646949A"/>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2BD3CA6"/>
    <w:multiLevelType w:val="hybridMultilevel"/>
    <w:tmpl w:val="29F62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AD126F"/>
    <w:multiLevelType w:val="multilevel"/>
    <w:tmpl w:val="FA02B1E4"/>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1F33841"/>
    <w:multiLevelType w:val="hybridMultilevel"/>
    <w:tmpl w:val="752CA3CA"/>
    <w:lvl w:ilvl="0" w:tplc="01789A94">
      <w:start w:val="5"/>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B76BDEE">
      <w:start w:val="4"/>
      <w:numFmt w:val="bullet"/>
      <w:lvlText w:val=""/>
      <w:lvlJc w:val="left"/>
      <w:pPr>
        <w:ind w:left="3960" w:hanging="360"/>
      </w:pPr>
      <w:rPr>
        <w:rFonts w:ascii="Wingdings" w:eastAsiaTheme="minorHAnsi" w:hAnsi="Wingdings" w:cstheme="minorBidi"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8"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9"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1"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10"/>
  </w:num>
  <w:num w:numId="3">
    <w:abstractNumId w:val="21"/>
  </w:num>
  <w:num w:numId="4">
    <w:abstractNumId w:val="26"/>
  </w:num>
  <w:num w:numId="5">
    <w:abstractNumId w:val="20"/>
  </w:num>
  <w:num w:numId="6">
    <w:abstractNumId w:val="24"/>
  </w:num>
  <w:num w:numId="7">
    <w:abstractNumId w:val="8"/>
  </w:num>
  <w:num w:numId="8">
    <w:abstractNumId w:val="18"/>
  </w:num>
  <w:num w:numId="9">
    <w:abstractNumId w:val="6"/>
  </w:num>
  <w:num w:numId="10">
    <w:abstractNumId w:val="27"/>
  </w:num>
  <w:num w:numId="11">
    <w:abstractNumId w:val="28"/>
  </w:num>
  <w:num w:numId="12">
    <w:abstractNumId w:val="2"/>
  </w:num>
  <w:num w:numId="13">
    <w:abstractNumId w:val="13"/>
  </w:num>
  <w:num w:numId="14">
    <w:abstractNumId w:val="4"/>
  </w:num>
  <w:num w:numId="15">
    <w:abstractNumId w:val="11"/>
  </w:num>
  <w:num w:numId="16">
    <w:abstractNumId w:val="12"/>
  </w:num>
  <w:num w:numId="17">
    <w:abstractNumId w:val="0"/>
  </w:num>
  <w:num w:numId="18">
    <w:abstractNumId w:val="30"/>
  </w:num>
  <w:num w:numId="19">
    <w:abstractNumId w:val="7"/>
  </w:num>
  <w:num w:numId="20">
    <w:abstractNumId w:val="29"/>
  </w:num>
  <w:num w:numId="21">
    <w:abstractNumId w:val="9"/>
  </w:num>
  <w:num w:numId="22">
    <w:abstractNumId w:val="17"/>
  </w:num>
  <w:num w:numId="23">
    <w:abstractNumId w:val="14"/>
  </w:num>
  <w:num w:numId="24">
    <w:abstractNumId w:val="15"/>
  </w:num>
  <w:num w:numId="25">
    <w:abstractNumId w:val="16"/>
  </w:num>
  <w:num w:numId="26">
    <w:abstractNumId w:val="22"/>
  </w:num>
  <w:num w:numId="27">
    <w:abstractNumId w:val="23"/>
  </w:num>
  <w:num w:numId="28">
    <w:abstractNumId w:val="1"/>
  </w:num>
  <w:num w:numId="29">
    <w:abstractNumId w:val="19"/>
  </w:num>
  <w:num w:numId="30">
    <w:abstractNumId w:val="25"/>
  </w:num>
  <w:num w:numId="31">
    <w:abstractNumId w:val="31"/>
  </w:num>
  <w:num w:numId="32">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04C"/>
    <w:rsid w:val="00001421"/>
    <w:rsid w:val="0000155F"/>
    <w:rsid w:val="00001A05"/>
    <w:rsid w:val="00001A9E"/>
    <w:rsid w:val="00001C76"/>
    <w:rsid w:val="00001CF1"/>
    <w:rsid w:val="00001F52"/>
    <w:rsid w:val="000020C0"/>
    <w:rsid w:val="000023A2"/>
    <w:rsid w:val="00002A92"/>
    <w:rsid w:val="00002B13"/>
    <w:rsid w:val="00002BD9"/>
    <w:rsid w:val="00002D3B"/>
    <w:rsid w:val="000033A8"/>
    <w:rsid w:val="000035D5"/>
    <w:rsid w:val="00003736"/>
    <w:rsid w:val="00003A95"/>
    <w:rsid w:val="00003C16"/>
    <w:rsid w:val="00003CD4"/>
    <w:rsid w:val="00003D71"/>
    <w:rsid w:val="00003E61"/>
    <w:rsid w:val="00004076"/>
    <w:rsid w:val="00004B6E"/>
    <w:rsid w:val="00004ED1"/>
    <w:rsid w:val="00004F9A"/>
    <w:rsid w:val="000054BB"/>
    <w:rsid w:val="00005509"/>
    <w:rsid w:val="00005774"/>
    <w:rsid w:val="00005951"/>
    <w:rsid w:val="00005F99"/>
    <w:rsid w:val="00006735"/>
    <w:rsid w:val="00006744"/>
    <w:rsid w:val="000069D4"/>
    <w:rsid w:val="00006B03"/>
    <w:rsid w:val="00006B1A"/>
    <w:rsid w:val="000071B4"/>
    <w:rsid w:val="0000738F"/>
    <w:rsid w:val="00007907"/>
    <w:rsid w:val="00007B71"/>
    <w:rsid w:val="00007DE4"/>
    <w:rsid w:val="0001031B"/>
    <w:rsid w:val="00010910"/>
    <w:rsid w:val="00010921"/>
    <w:rsid w:val="000109E3"/>
    <w:rsid w:val="00010ADD"/>
    <w:rsid w:val="00010C31"/>
    <w:rsid w:val="00010FC2"/>
    <w:rsid w:val="00011005"/>
    <w:rsid w:val="000114CB"/>
    <w:rsid w:val="000116A8"/>
    <w:rsid w:val="00011A53"/>
    <w:rsid w:val="00011CC6"/>
    <w:rsid w:val="00011D8D"/>
    <w:rsid w:val="00011F08"/>
    <w:rsid w:val="00011FB1"/>
    <w:rsid w:val="00012357"/>
    <w:rsid w:val="00012445"/>
    <w:rsid w:val="00012A3A"/>
    <w:rsid w:val="00012CC8"/>
    <w:rsid w:val="00012CD3"/>
    <w:rsid w:val="00012D3C"/>
    <w:rsid w:val="00013478"/>
    <w:rsid w:val="000134E9"/>
    <w:rsid w:val="00013E01"/>
    <w:rsid w:val="0001401B"/>
    <w:rsid w:val="0001431F"/>
    <w:rsid w:val="0001464B"/>
    <w:rsid w:val="00014818"/>
    <w:rsid w:val="00015806"/>
    <w:rsid w:val="0001645B"/>
    <w:rsid w:val="000165C2"/>
    <w:rsid w:val="00016682"/>
    <w:rsid w:val="000167DF"/>
    <w:rsid w:val="0001695D"/>
    <w:rsid w:val="00016B54"/>
    <w:rsid w:val="00016F04"/>
    <w:rsid w:val="000171D8"/>
    <w:rsid w:val="000172F4"/>
    <w:rsid w:val="00017C18"/>
    <w:rsid w:val="00017F97"/>
    <w:rsid w:val="000200C4"/>
    <w:rsid w:val="000204B8"/>
    <w:rsid w:val="000204E8"/>
    <w:rsid w:val="00020776"/>
    <w:rsid w:val="0002096F"/>
    <w:rsid w:val="000209B7"/>
    <w:rsid w:val="00020A28"/>
    <w:rsid w:val="00020A8B"/>
    <w:rsid w:val="000210FF"/>
    <w:rsid w:val="000213AE"/>
    <w:rsid w:val="000214D8"/>
    <w:rsid w:val="00021CA4"/>
    <w:rsid w:val="00022194"/>
    <w:rsid w:val="00022677"/>
    <w:rsid w:val="00022C4C"/>
    <w:rsid w:val="00022E33"/>
    <w:rsid w:val="000230C2"/>
    <w:rsid w:val="00023655"/>
    <w:rsid w:val="00023B43"/>
    <w:rsid w:val="00024264"/>
    <w:rsid w:val="00024824"/>
    <w:rsid w:val="00024CED"/>
    <w:rsid w:val="0002525D"/>
    <w:rsid w:val="00025609"/>
    <w:rsid w:val="00025616"/>
    <w:rsid w:val="0002580F"/>
    <w:rsid w:val="000259E7"/>
    <w:rsid w:val="00025BC7"/>
    <w:rsid w:val="00025DBA"/>
    <w:rsid w:val="00025DDA"/>
    <w:rsid w:val="00026242"/>
    <w:rsid w:val="00026447"/>
    <w:rsid w:val="00026732"/>
    <w:rsid w:val="00026A25"/>
    <w:rsid w:val="0002752E"/>
    <w:rsid w:val="000277AE"/>
    <w:rsid w:val="00027A22"/>
    <w:rsid w:val="00027BFA"/>
    <w:rsid w:val="00027C50"/>
    <w:rsid w:val="00030052"/>
    <w:rsid w:val="00030341"/>
    <w:rsid w:val="0003053C"/>
    <w:rsid w:val="00030634"/>
    <w:rsid w:val="0003092E"/>
    <w:rsid w:val="00030B6F"/>
    <w:rsid w:val="00030DF3"/>
    <w:rsid w:val="00030EA8"/>
    <w:rsid w:val="00030F76"/>
    <w:rsid w:val="00031BA0"/>
    <w:rsid w:val="00031F7D"/>
    <w:rsid w:val="000321A8"/>
    <w:rsid w:val="000321D6"/>
    <w:rsid w:val="000324BF"/>
    <w:rsid w:val="0003271D"/>
    <w:rsid w:val="00032854"/>
    <w:rsid w:val="0003295C"/>
    <w:rsid w:val="000329FA"/>
    <w:rsid w:val="00032E69"/>
    <w:rsid w:val="00033449"/>
    <w:rsid w:val="000337AE"/>
    <w:rsid w:val="0003450A"/>
    <w:rsid w:val="000346B4"/>
    <w:rsid w:val="00034B68"/>
    <w:rsid w:val="00034E56"/>
    <w:rsid w:val="000354AC"/>
    <w:rsid w:val="000359C4"/>
    <w:rsid w:val="000362E5"/>
    <w:rsid w:val="0003636F"/>
    <w:rsid w:val="000363CA"/>
    <w:rsid w:val="00036446"/>
    <w:rsid w:val="00036816"/>
    <w:rsid w:val="000368ED"/>
    <w:rsid w:val="00036A11"/>
    <w:rsid w:val="00036B1F"/>
    <w:rsid w:val="00036C32"/>
    <w:rsid w:val="00036C51"/>
    <w:rsid w:val="00036CE6"/>
    <w:rsid w:val="00036DAC"/>
    <w:rsid w:val="00037287"/>
    <w:rsid w:val="000375ED"/>
    <w:rsid w:val="000377BE"/>
    <w:rsid w:val="00037B9F"/>
    <w:rsid w:val="00040464"/>
    <w:rsid w:val="00040D18"/>
    <w:rsid w:val="00041275"/>
    <w:rsid w:val="00041416"/>
    <w:rsid w:val="0004150E"/>
    <w:rsid w:val="0004152C"/>
    <w:rsid w:val="000416B0"/>
    <w:rsid w:val="00041AB3"/>
    <w:rsid w:val="00042C85"/>
    <w:rsid w:val="00042E57"/>
    <w:rsid w:val="0004305A"/>
    <w:rsid w:val="000436E2"/>
    <w:rsid w:val="00043BBA"/>
    <w:rsid w:val="00043CFC"/>
    <w:rsid w:val="00043E28"/>
    <w:rsid w:val="00043F06"/>
    <w:rsid w:val="00044661"/>
    <w:rsid w:val="00044872"/>
    <w:rsid w:val="00044A88"/>
    <w:rsid w:val="00045082"/>
    <w:rsid w:val="00045210"/>
    <w:rsid w:val="00045AAA"/>
    <w:rsid w:val="000461A2"/>
    <w:rsid w:val="000467C2"/>
    <w:rsid w:val="00046941"/>
    <w:rsid w:val="00046AB8"/>
    <w:rsid w:val="00046EDE"/>
    <w:rsid w:val="0005019A"/>
    <w:rsid w:val="00050412"/>
    <w:rsid w:val="000507A7"/>
    <w:rsid w:val="00050EA6"/>
    <w:rsid w:val="00051293"/>
    <w:rsid w:val="0005161E"/>
    <w:rsid w:val="00051665"/>
    <w:rsid w:val="00051A6C"/>
    <w:rsid w:val="00051AEF"/>
    <w:rsid w:val="00051AFF"/>
    <w:rsid w:val="00051C7C"/>
    <w:rsid w:val="00051F2D"/>
    <w:rsid w:val="00052395"/>
    <w:rsid w:val="00052776"/>
    <w:rsid w:val="000528EB"/>
    <w:rsid w:val="0005293F"/>
    <w:rsid w:val="00052DF4"/>
    <w:rsid w:val="00052FB5"/>
    <w:rsid w:val="0005302E"/>
    <w:rsid w:val="00053132"/>
    <w:rsid w:val="0005318F"/>
    <w:rsid w:val="0005345C"/>
    <w:rsid w:val="00053501"/>
    <w:rsid w:val="00053633"/>
    <w:rsid w:val="00053749"/>
    <w:rsid w:val="00053772"/>
    <w:rsid w:val="00053930"/>
    <w:rsid w:val="000543C0"/>
    <w:rsid w:val="000543D5"/>
    <w:rsid w:val="00054AE1"/>
    <w:rsid w:val="00054CD1"/>
    <w:rsid w:val="00054F7E"/>
    <w:rsid w:val="000551A1"/>
    <w:rsid w:val="0005523B"/>
    <w:rsid w:val="000553F5"/>
    <w:rsid w:val="00055549"/>
    <w:rsid w:val="00055584"/>
    <w:rsid w:val="00055EC9"/>
    <w:rsid w:val="00056114"/>
    <w:rsid w:val="00056207"/>
    <w:rsid w:val="00056B06"/>
    <w:rsid w:val="00056D0B"/>
    <w:rsid w:val="000570CB"/>
    <w:rsid w:val="00057250"/>
    <w:rsid w:val="00057853"/>
    <w:rsid w:val="00057995"/>
    <w:rsid w:val="00057CB5"/>
    <w:rsid w:val="00060151"/>
    <w:rsid w:val="00060189"/>
    <w:rsid w:val="00060231"/>
    <w:rsid w:val="0006081D"/>
    <w:rsid w:val="0006137F"/>
    <w:rsid w:val="000619BF"/>
    <w:rsid w:val="00062025"/>
    <w:rsid w:val="000620CD"/>
    <w:rsid w:val="000621DB"/>
    <w:rsid w:val="0006267E"/>
    <w:rsid w:val="00062716"/>
    <w:rsid w:val="000627C6"/>
    <w:rsid w:val="000630AB"/>
    <w:rsid w:val="000632DE"/>
    <w:rsid w:val="00063335"/>
    <w:rsid w:val="000639FA"/>
    <w:rsid w:val="00063AB0"/>
    <w:rsid w:val="00063AC6"/>
    <w:rsid w:val="00063C26"/>
    <w:rsid w:val="00063C9B"/>
    <w:rsid w:val="00063D0B"/>
    <w:rsid w:val="00063F1D"/>
    <w:rsid w:val="000645C0"/>
    <w:rsid w:val="00065153"/>
    <w:rsid w:val="00065630"/>
    <w:rsid w:val="000659AB"/>
    <w:rsid w:val="00065C00"/>
    <w:rsid w:val="00065C4F"/>
    <w:rsid w:val="00065C95"/>
    <w:rsid w:val="00066754"/>
    <w:rsid w:val="00066AD5"/>
    <w:rsid w:val="00066AD8"/>
    <w:rsid w:val="00066BF3"/>
    <w:rsid w:val="00066CCF"/>
    <w:rsid w:val="00067168"/>
    <w:rsid w:val="000673AD"/>
    <w:rsid w:val="000673BF"/>
    <w:rsid w:val="00067654"/>
    <w:rsid w:val="00067CE8"/>
    <w:rsid w:val="00070744"/>
    <w:rsid w:val="00070781"/>
    <w:rsid w:val="0007119C"/>
    <w:rsid w:val="00071272"/>
    <w:rsid w:val="000716F7"/>
    <w:rsid w:val="00071F1E"/>
    <w:rsid w:val="000720DC"/>
    <w:rsid w:val="00072453"/>
    <w:rsid w:val="00072599"/>
    <w:rsid w:val="00072A57"/>
    <w:rsid w:val="00072AF3"/>
    <w:rsid w:val="00072C1F"/>
    <w:rsid w:val="00073184"/>
    <w:rsid w:val="00073BBD"/>
    <w:rsid w:val="00073C42"/>
    <w:rsid w:val="00073D12"/>
    <w:rsid w:val="00073E25"/>
    <w:rsid w:val="00073EAA"/>
    <w:rsid w:val="00073F0C"/>
    <w:rsid w:val="00074148"/>
    <w:rsid w:val="000741EA"/>
    <w:rsid w:val="000755B5"/>
    <w:rsid w:val="000756CC"/>
    <w:rsid w:val="00075AB0"/>
    <w:rsid w:val="00075B7A"/>
    <w:rsid w:val="00075DCD"/>
    <w:rsid w:val="00075FFB"/>
    <w:rsid w:val="00076003"/>
    <w:rsid w:val="00076188"/>
    <w:rsid w:val="00076426"/>
    <w:rsid w:val="0007650C"/>
    <w:rsid w:val="0007685F"/>
    <w:rsid w:val="00076C44"/>
    <w:rsid w:val="00076E2F"/>
    <w:rsid w:val="00076FF5"/>
    <w:rsid w:val="0007748D"/>
    <w:rsid w:val="000775AB"/>
    <w:rsid w:val="00077677"/>
    <w:rsid w:val="00077E76"/>
    <w:rsid w:val="00080359"/>
    <w:rsid w:val="00080411"/>
    <w:rsid w:val="00080733"/>
    <w:rsid w:val="00080838"/>
    <w:rsid w:val="00080AAE"/>
    <w:rsid w:val="00080C0B"/>
    <w:rsid w:val="00080D7C"/>
    <w:rsid w:val="00080E4B"/>
    <w:rsid w:val="00081372"/>
    <w:rsid w:val="0008144D"/>
    <w:rsid w:val="000818BC"/>
    <w:rsid w:val="00081A2B"/>
    <w:rsid w:val="00081AE7"/>
    <w:rsid w:val="00082094"/>
    <w:rsid w:val="00082250"/>
    <w:rsid w:val="0008228C"/>
    <w:rsid w:val="0008253D"/>
    <w:rsid w:val="00082558"/>
    <w:rsid w:val="0008313C"/>
    <w:rsid w:val="00083211"/>
    <w:rsid w:val="00083457"/>
    <w:rsid w:val="000834B8"/>
    <w:rsid w:val="00083DE3"/>
    <w:rsid w:val="0008404D"/>
    <w:rsid w:val="0008461C"/>
    <w:rsid w:val="00084BBC"/>
    <w:rsid w:val="00084F49"/>
    <w:rsid w:val="00085632"/>
    <w:rsid w:val="0008573D"/>
    <w:rsid w:val="0008576D"/>
    <w:rsid w:val="00085ED9"/>
    <w:rsid w:val="00086027"/>
    <w:rsid w:val="00086044"/>
    <w:rsid w:val="000861BF"/>
    <w:rsid w:val="000862ED"/>
    <w:rsid w:val="00086364"/>
    <w:rsid w:val="00086690"/>
    <w:rsid w:val="000867F2"/>
    <w:rsid w:val="000868E1"/>
    <w:rsid w:val="00086909"/>
    <w:rsid w:val="000869DE"/>
    <w:rsid w:val="00086A31"/>
    <w:rsid w:val="00086B4B"/>
    <w:rsid w:val="00086DEF"/>
    <w:rsid w:val="00086E6F"/>
    <w:rsid w:val="00086E9D"/>
    <w:rsid w:val="000872A4"/>
    <w:rsid w:val="000875DB"/>
    <w:rsid w:val="00087750"/>
    <w:rsid w:val="000878B4"/>
    <w:rsid w:val="0008799D"/>
    <w:rsid w:val="00087A68"/>
    <w:rsid w:val="00087BDC"/>
    <w:rsid w:val="00087EEE"/>
    <w:rsid w:val="00087F06"/>
    <w:rsid w:val="000902E8"/>
    <w:rsid w:val="00090459"/>
    <w:rsid w:val="00090609"/>
    <w:rsid w:val="00090724"/>
    <w:rsid w:val="00090A57"/>
    <w:rsid w:val="000914C8"/>
    <w:rsid w:val="0009179A"/>
    <w:rsid w:val="00091C52"/>
    <w:rsid w:val="00092123"/>
    <w:rsid w:val="000924A7"/>
    <w:rsid w:val="0009281B"/>
    <w:rsid w:val="00092AC5"/>
    <w:rsid w:val="00092B3C"/>
    <w:rsid w:val="00092D7B"/>
    <w:rsid w:val="000934B6"/>
    <w:rsid w:val="000934B7"/>
    <w:rsid w:val="00093E45"/>
    <w:rsid w:val="000948FB"/>
    <w:rsid w:val="00094B22"/>
    <w:rsid w:val="00094E01"/>
    <w:rsid w:val="000953CF"/>
    <w:rsid w:val="00095DDE"/>
    <w:rsid w:val="00095F19"/>
    <w:rsid w:val="00096004"/>
    <w:rsid w:val="000969D0"/>
    <w:rsid w:val="000969F4"/>
    <w:rsid w:val="00096B7D"/>
    <w:rsid w:val="00096F72"/>
    <w:rsid w:val="00097193"/>
    <w:rsid w:val="0009739B"/>
    <w:rsid w:val="000973CA"/>
    <w:rsid w:val="0009767F"/>
    <w:rsid w:val="00097753"/>
    <w:rsid w:val="00097941"/>
    <w:rsid w:val="00097AF5"/>
    <w:rsid w:val="00097B99"/>
    <w:rsid w:val="00097BE4"/>
    <w:rsid w:val="000A038E"/>
    <w:rsid w:val="000A0E91"/>
    <w:rsid w:val="000A0FAC"/>
    <w:rsid w:val="000A18A9"/>
    <w:rsid w:val="000A1D31"/>
    <w:rsid w:val="000A24FA"/>
    <w:rsid w:val="000A2611"/>
    <w:rsid w:val="000A26F4"/>
    <w:rsid w:val="000A2833"/>
    <w:rsid w:val="000A29F3"/>
    <w:rsid w:val="000A2D18"/>
    <w:rsid w:val="000A2D74"/>
    <w:rsid w:val="000A2E2C"/>
    <w:rsid w:val="000A2F39"/>
    <w:rsid w:val="000A358A"/>
    <w:rsid w:val="000A3D5C"/>
    <w:rsid w:val="000A4595"/>
    <w:rsid w:val="000A4785"/>
    <w:rsid w:val="000A4813"/>
    <w:rsid w:val="000A482C"/>
    <w:rsid w:val="000A4899"/>
    <w:rsid w:val="000A4942"/>
    <w:rsid w:val="000A4C94"/>
    <w:rsid w:val="000A4D26"/>
    <w:rsid w:val="000A5315"/>
    <w:rsid w:val="000A53D7"/>
    <w:rsid w:val="000A55FC"/>
    <w:rsid w:val="000A581F"/>
    <w:rsid w:val="000A58A6"/>
    <w:rsid w:val="000A591F"/>
    <w:rsid w:val="000A6336"/>
    <w:rsid w:val="000A65C9"/>
    <w:rsid w:val="000A6BC6"/>
    <w:rsid w:val="000A6C4B"/>
    <w:rsid w:val="000A7628"/>
    <w:rsid w:val="000A77A6"/>
    <w:rsid w:val="000A7A05"/>
    <w:rsid w:val="000B01C9"/>
    <w:rsid w:val="000B048E"/>
    <w:rsid w:val="000B06E4"/>
    <w:rsid w:val="000B0B99"/>
    <w:rsid w:val="000B0D92"/>
    <w:rsid w:val="000B19F0"/>
    <w:rsid w:val="000B1CAB"/>
    <w:rsid w:val="000B1E80"/>
    <w:rsid w:val="000B1FCD"/>
    <w:rsid w:val="000B219F"/>
    <w:rsid w:val="000B233C"/>
    <w:rsid w:val="000B25B1"/>
    <w:rsid w:val="000B264D"/>
    <w:rsid w:val="000B26D0"/>
    <w:rsid w:val="000B27BA"/>
    <w:rsid w:val="000B28B3"/>
    <w:rsid w:val="000B2B62"/>
    <w:rsid w:val="000B2B68"/>
    <w:rsid w:val="000B32FD"/>
    <w:rsid w:val="000B3369"/>
    <w:rsid w:val="000B3499"/>
    <w:rsid w:val="000B366A"/>
    <w:rsid w:val="000B3728"/>
    <w:rsid w:val="000B377A"/>
    <w:rsid w:val="000B3C4F"/>
    <w:rsid w:val="000B3D25"/>
    <w:rsid w:val="000B3EF9"/>
    <w:rsid w:val="000B41B2"/>
    <w:rsid w:val="000B4FD7"/>
    <w:rsid w:val="000B55CE"/>
    <w:rsid w:val="000B56DE"/>
    <w:rsid w:val="000B59A8"/>
    <w:rsid w:val="000B606D"/>
    <w:rsid w:val="000B669E"/>
    <w:rsid w:val="000B698D"/>
    <w:rsid w:val="000B72A3"/>
    <w:rsid w:val="000B72B6"/>
    <w:rsid w:val="000B7B48"/>
    <w:rsid w:val="000C018E"/>
    <w:rsid w:val="000C074E"/>
    <w:rsid w:val="000C0B9D"/>
    <w:rsid w:val="000C0F99"/>
    <w:rsid w:val="000C1169"/>
    <w:rsid w:val="000C118A"/>
    <w:rsid w:val="000C1243"/>
    <w:rsid w:val="000C14C1"/>
    <w:rsid w:val="000C1541"/>
    <w:rsid w:val="000C15EF"/>
    <w:rsid w:val="000C1774"/>
    <w:rsid w:val="000C1D2D"/>
    <w:rsid w:val="000C2AAA"/>
    <w:rsid w:val="000C2C42"/>
    <w:rsid w:val="000C2C58"/>
    <w:rsid w:val="000C2DAC"/>
    <w:rsid w:val="000C3140"/>
    <w:rsid w:val="000C32AE"/>
    <w:rsid w:val="000C3A4B"/>
    <w:rsid w:val="000C3B5B"/>
    <w:rsid w:val="000C3BE1"/>
    <w:rsid w:val="000C3E25"/>
    <w:rsid w:val="000C489F"/>
    <w:rsid w:val="000C4B3A"/>
    <w:rsid w:val="000C4CD0"/>
    <w:rsid w:val="000C5155"/>
    <w:rsid w:val="000C546D"/>
    <w:rsid w:val="000C54C7"/>
    <w:rsid w:val="000C56CE"/>
    <w:rsid w:val="000C5787"/>
    <w:rsid w:val="000C5859"/>
    <w:rsid w:val="000C5FD0"/>
    <w:rsid w:val="000C650F"/>
    <w:rsid w:val="000C66E2"/>
    <w:rsid w:val="000C6954"/>
    <w:rsid w:val="000C6B7A"/>
    <w:rsid w:val="000C7661"/>
    <w:rsid w:val="000C7729"/>
    <w:rsid w:val="000C787E"/>
    <w:rsid w:val="000C7985"/>
    <w:rsid w:val="000C7D54"/>
    <w:rsid w:val="000C7D84"/>
    <w:rsid w:val="000D0010"/>
    <w:rsid w:val="000D00DD"/>
    <w:rsid w:val="000D066A"/>
    <w:rsid w:val="000D0753"/>
    <w:rsid w:val="000D0AE1"/>
    <w:rsid w:val="000D1026"/>
    <w:rsid w:val="000D1551"/>
    <w:rsid w:val="000D1735"/>
    <w:rsid w:val="000D19F4"/>
    <w:rsid w:val="000D1CB9"/>
    <w:rsid w:val="000D1DA7"/>
    <w:rsid w:val="000D1E9B"/>
    <w:rsid w:val="000D1F29"/>
    <w:rsid w:val="000D1F89"/>
    <w:rsid w:val="000D21BB"/>
    <w:rsid w:val="000D24E6"/>
    <w:rsid w:val="000D2590"/>
    <w:rsid w:val="000D25AC"/>
    <w:rsid w:val="000D2A60"/>
    <w:rsid w:val="000D2CF0"/>
    <w:rsid w:val="000D2EFE"/>
    <w:rsid w:val="000D321E"/>
    <w:rsid w:val="000D327E"/>
    <w:rsid w:val="000D32B8"/>
    <w:rsid w:val="000D375B"/>
    <w:rsid w:val="000D3B51"/>
    <w:rsid w:val="000D3F1C"/>
    <w:rsid w:val="000D41D9"/>
    <w:rsid w:val="000D430E"/>
    <w:rsid w:val="000D435D"/>
    <w:rsid w:val="000D4680"/>
    <w:rsid w:val="000D4806"/>
    <w:rsid w:val="000D4B54"/>
    <w:rsid w:val="000D5200"/>
    <w:rsid w:val="000D53DD"/>
    <w:rsid w:val="000D5538"/>
    <w:rsid w:val="000D5578"/>
    <w:rsid w:val="000D5A14"/>
    <w:rsid w:val="000D5A35"/>
    <w:rsid w:val="000D5FED"/>
    <w:rsid w:val="000D6A5D"/>
    <w:rsid w:val="000D6D8B"/>
    <w:rsid w:val="000D6E93"/>
    <w:rsid w:val="000D7506"/>
    <w:rsid w:val="000D758A"/>
    <w:rsid w:val="000D77B5"/>
    <w:rsid w:val="000D7821"/>
    <w:rsid w:val="000D7A08"/>
    <w:rsid w:val="000E0681"/>
    <w:rsid w:val="000E08F9"/>
    <w:rsid w:val="000E133C"/>
    <w:rsid w:val="000E1471"/>
    <w:rsid w:val="000E1717"/>
    <w:rsid w:val="000E1811"/>
    <w:rsid w:val="000E1AF3"/>
    <w:rsid w:val="000E1B29"/>
    <w:rsid w:val="000E2201"/>
    <w:rsid w:val="000E2A33"/>
    <w:rsid w:val="000E34D6"/>
    <w:rsid w:val="000E37BB"/>
    <w:rsid w:val="000E389F"/>
    <w:rsid w:val="000E39F1"/>
    <w:rsid w:val="000E3A98"/>
    <w:rsid w:val="000E3EB5"/>
    <w:rsid w:val="000E4098"/>
    <w:rsid w:val="000E48A4"/>
    <w:rsid w:val="000E512F"/>
    <w:rsid w:val="000E549C"/>
    <w:rsid w:val="000E5D1C"/>
    <w:rsid w:val="000E602A"/>
    <w:rsid w:val="000E64CD"/>
    <w:rsid w:val="000E6539"/>
    <w:rsid w:val="000E677A"/>
    <w:rsid w:val="000E6D34"/>
    <w:rsid w:val="000E6DE8"/>
    <w:rsid w:val="000E6FDC"/>
    <w:rsid w:val="000E7166"/>
    <w:rsid w:val="000E775C"/>
    <w:rsid w:val="000E7B86"/>
    <w:rsid w:val="000E7CB6"/>
    <w:rsid w:val="000E7D95"/>
    <w:rsid w:val="000E7DD8"/>
    <w:rsid w:val="000E7E4E"/>
    <w:rsid w:val="000E7E9E"/>
    <w:rsid w:val="000F021D"/>
    <w:rsid w:val="000F0389"/>
    <w:rsid w:val="000F0486"/>
    <w:rsid w:val="000F0774"/>
    <w:rsid w:val="000F0D83"/>
    <w:rsid w:val="000F122E"/>
    <w:rsid w:val="000F137D"/>
    <w:rsid w:val="000F19B4"/>
    <w:rsid w:val="000F1A04"/>
    <w:rsid w:val="000F1C6A"/>
    <w:rsid w:val="000F1C71"/>
    <w:rsid w:val="000F1D26"/>
    <w:rsid w:val="000F1F49"/>
    <w:rsid w:val="000F2047"/>
    <w:rsid w:val="000F20EB"/>
    <w:rsid w:val="000F226D"/>
    <w:rsid w:val="000F2361"/>
    <w:rsid w:val="000F2493"/>
    <w:rsid w:val="000F28A5"/>
    <w:rsid w:val="000F28DB"/>
    <w:rsid w:val="000F2916"/>
    <w:rsid w:val="000F2C33"/>
    <w:rsid w:val="000F3287"/>
    <w:rsid w:val="000F3496"/>
    <w:rsid w:val="000F3708"/>
    <w:rsid w:val="000F3728"/>
    <w:rsid w:val="000F37A8"/>
    <w:rsid w:val="000F385B"/>
    <w:rsid w:val="000F3AB3"/>
    <w:rsid w:val="000F3D3C"/>
    <w:rsid w:val="000F41DF"/>
    <w:rsid w:val="000F433B"/>
    <w:rsid w:val="000F4BD8"/>
    <w:rsid w:val="000F5093"/>
    <w:rsid w:val="000F5175"/>
    <w:rsid w:val="000F566C"/>
    <w:rsid w:val="000F5995"/>
    <w:rsid w:val="000F5C96"/>
    <w:rsid w:val="000F5D7C"/>
    <w:rsid w:val="000F5E7F"/>
    <w:rsid w:val="000F60C9"/>
    <w:rsid w:val="000F6A2B"/>
    <w:rsid w:val="000F6ACB"/>
    <w:rsid w:val="000F6D29"/>
    <w:rsid w:val="000F7193"/>
    <w:rsid w:val="000F729B"/>
    <w:rsid w:val="000F762B"/>
    <w:rsid w:val="000F7A66"/>
    <w:rsid w:val="000F7CD9"/>
    <w:rsid w:val="000F7CEF"/>
    <w:rsid w:val="00100CCE"/>
    <w:rsid w:val="00100D26"/>
    <w:rsid w:val="00100E5A"/>
    <w:rsid w:val="00100FE7"/>
    <w:rsid w:val="00101023"/>
    <w:rsid w:val="0010112F"/>
    <w:rsid w:val="00101AC6"/>
    <w:rsid w:val="00101FE9"/>
    <w:rsid w:val="0010206A"/>
    <w:rsid w:val="00102123"/>
    <w:rsid w:val="00102506"/>
    <w:rsid w:val="00102872"/>
    <w:rsid w:val="001038BF"/>
    <w:rsid w:val="00103906"/>
    <w:rsid w:val="00103A41"/>
    <w:rsid w:val="00103EF2"/>
    <w:rsid w:val="00103FB1"/>
    <w:rsid w:val="001040EC"/>
    <w:rsid w:val="00104A0F"/>
    <w:rsid w:val="00104B12"/>
    <w:rsid w:val="00104BD6"/>
    <w:rsid w:val="00104CCD"/>
    <w:rsid w:val="00104E9F"/>
    <w:rsid w:val="0010517E"/>
    <w:rsid w:val="00105D83"/>
    <w:rsid w:val="00105FBA"/>
    <w:rsid w:val="00106079"/>
    <w:rsid w:val="00106085"/>
    <w:rsid w:val="00106218"/>
    <w:rsid w:val="0010653A"/>
    <w:rsid w:val="001067FF"/>
    <w:rsid w:val="001069CE"/>
    <w:rsid w:val="00106C48"/>
    <w:rsid w:val="00106E00"/>
    <w:rsid w:val="00106F9A"/>
    <w:rsid w:val="00107218"/>
    <w:rsid w:val="001075C1"/>
    <w:rsid w:val="001077EB"/>
    <w:rsid w:val="00107C3A"/>
    <w:rsid w:val="00107CA6"/>
    <w:rsid w:val="00110296"/>
    <w:rsid w:val="001106BD"/>
    <w:rsid w:val="00110856"/>
    <w:rsid w:val="00110DBB"/>
    <w:rsid w:val="00110DBC"/>
    <w:rsid w:val="00110FC5"/>
    <w:rsid w:val="001111C4"/>
    <w:rsid w:val="0011140D"/>
    <w:rsid w:val="00111454"/>
    <w:rsid w:val="001114B5"/>
    <w:rsid w:val="00111581"/>
    <w:rsid w:val="00111B43"/>
    <w:rsid w:val="00111F3A"/>
    <w:rsid w:val="00112197"/>
    <w:rsid w:val="00112502"/>
    <w:rsid w:val="0011265C"/>
    <w:rsid w:val="0011282D"/>
    <w:rsid w:val="00112A63"/>
    <w:rsid w:val="00112A78"/>
    <w:rsid w:val="00112DEB"/>
    <w:rsid w:val="00114203"/>
    <w:rsid w:val="00114A88"/>
    <w:rsid w:val="00114B70"/>
    <w:rsid w:val="00114CB0"/>
    <w:rsid w:val="00114D6F"/>
    <w:rsid w:val="00114EB4"/>
    <w:rsid w:val="00114EDB"/>
    <w:rsid w:val="00114F39"/>
    <w:rsid w:val="001151F3"/>
    <w:rsid w:val="00115336"/>
    <w:rsid w:val="001155B8"/>
    <w:rsid w:val="00115AB2"/>
    <w:rsid w:val="00115BE4"/>
    <w:rsid w:val="00115D9A"/>
    <w:rsid w:val="00116925"/>
    <w:rsid w:val="00116E78"/>
    <w:rsid w:val="00116E87"/>
    <w:rsid w:val="001172A5"/>
    <w:rsid w:val="0011739B"/>
    <w:rsid w:val="00117972"/>
    <w:rsid w:val="00117AB8"/>
    <w:rsid w:val="00117B15"/>
    <w:rsid w:val="00117BF0"/>
    <w:rsid w:val="001200E3"/>
    <w:rsid w:val="00120118"/>
    <w:rsid w:val="0012081F"/>
    <w:rsid w:val="00120902"/>
    <w:rsid w:val="00120B93"/>
    <w:rsid w:val="00120ED3"/>
    <w:rsid w:val="0012126E"/>
    <w:rsid w:val="00121508"/>
    <w:rsid w:val="0012156A"/>
    <w:rsid w:val="001219C2"/>
    <w:rsid w:val="00121AC2"/>
    <w:rsid w:val="00122200"/>
    <w:rsid w:val="0012227B"/>
    <w:rsid w:val="00122302"/>
    <w:rsid w:val="001227C4"/>
    <w:rsid w:val="00122894"/>
    <w:rsid w:val="001229CE"/>
    <w:rsid w:val="00122E2E"/>
    <w:rsid w:val="0012303A"/>
    <w:rsid w:val="00123428"/>
    <w:rsid w:val="001236F0"/>
    <w:rsid w:val="0012398D"/>
    <w:rsid w:val="001239C8"/>
    <w:rsid w:val="00123A53"/>
    <w:rsid w:val="00123B51"/>
    <w:rsid w:val="00123D4E"/>
    <w:rsid w:val="00123DC5"/>
    <w:rsid w:val="00123F98"/>
    <w:rsid w:val="00124203"/>
    <w:rsid w:val="001243A7"/>
    <w:rsid w:val="001248A9"/>
    <w:rsid w:val="001249CC"/>
    <w:rsid w:val="00124E36"/>
    <w:rsid w:val="00125667"/>
    <w:rsid w:val="00125748"/>
    <w:rsid w:val="00125A9A"/>
    <w:rsid w:val="00126050"/>
    <w:rsid w:val="00126797"/>
    <w:rsid w:val="001268E4"/>
    <w:rsid w:val="00127451"/>
    <w:rsid w:val="001276D1"/>
    <w:rsid w:val="001279C4"/>
    <w:rsid w:val="00127AD3"/>
    <w:rsid w:val="00127FF6"/>
    <w:rsid w:val="00130095"/>
    <w:rsid w:val="0013023F"/>
    <w:rsid w:val="0013027D"/>
    <w:rsid w:val="0013041F"/>
    <w:rsid w:val="0013080D"/>
    <w:rsid w:val="00130A5C"/>
    <w:rsid w:val="00130B46"/>
    <w:rsid w:val="00130C3A"/>
    <w:rsid w:val="00131189"/>
    <w:rsid w:val="00131748"/>
    <w:rsid w:val="00131923"/>
    <w:rsid w:val="0013199F"/>
    <w:rsid w:val="00131B0C"/>
    <w:rsid w:val="00131D64"/>
    <w:rsid w:val="00131FC9"/>
    <w:rsid w:val="00132118"/>
    <w:rsid w:val="00132332"/>
    <w:rsid w:val="00132610"/>
    <w:rsid w:val="00132C3E"/>
    <w:rsid w:val="00132CCB"/>
    <w:rsid w:val="00132ED7"/>
    <w:rsid w:val="00132FD1"/>
    <w:rsid w:val="00133026"/>
    <w:rsid w:val="001331AA"/>
    <w:rsid w:val="00133292"/>
    <w:rsid w:val="00133527"/>
    <w:rsid w:val="0013393D"/>
    <w:rsid w:val="0013455D"/>
    <w:rsid w:val="00134A96"/>
    <w:rsid w:val="00135071"/>
    <w:rsid w:val="00135364"/>
    <w:rsid w:val="001358FE"/>
    <w:rsid w:val="001359F3"/>
    <w:rsid w:val="00135EB0"/>
    <w:rsid w:val="00136E46"/>
    <w:rsid w:val="00136E4B"/>
    <w:rsid w:val="00136F7B"/>
    <w:rsid w:val="00137048"/>
    <w:rsid w:val="00137261"/>
    <w:rsid w:val="00137383"/>
    <w:rsid w:val="00137531"/>
    <w:rsid w:val="001375DE"/>
    <w:rsid w:val="001376CE"/>
    <w:rsid w:val="001379DE"/>
    <w:rsid w:val="00137F64"/>
    <w:rsid w:val="0014063F"/>
    <w:rsid w:val="00140E28"/>
    <w:rsid w:val="001410AD"/>
    <w:rsid w:val="00141297"/>
    <w:rsid w:val="00141472"/>
    <w:rsid w:val="00141DDC"/>
    <w:rsid w:val="00141F04"/>
    <w:rsid w:val="0014272C"/>
    <w:rsid w:val="00142BA5"/>
    <w:rsid w:val="00142DFD"/>
    <w:rsid w:val="001430E4"/>
    <w:rsid w:val="0014343A"/>
    <w:rsid w:val="0014364E"/>
    <w:rsid w:val="001437A2"/>
    <w:rsid w:val="00143869"/>
    <w:rsid w:val="001439E6"/>
    <w:rsid w:val="00143BCE"/>
    <w:rsid w:val="001451E0"/>
    <w:rsid w:val="0014522F"/>
    <w:rsid w:val="00145451"/>
    <w:rsid w:val="0014550B"/>
    <w:rsid w:val="00145793"/>
    <w:rsid w:val="0014597A"/>
    <w:rsid w:val="0014629B"/>
    <w:rsid w:val="00146572"/>
    <w:rsid w:val="00146792"/>
    <w:rsid w:val="0014695A"/>
    <w:rsid w:val="00146BF5"/>
    <w:rsid w:val="00146DE6"/>
    <w:rsid w:val="00147143"/>
    <w:rsid w:val="001471E4"/>
    <w:rsid w:val="00147305"/>
    <w:rsid w:val="0014764B"/>
    <w:rsid w:val="001479DE"/>
    <w:rsid w:val="001503B7"/>
    <w:rsid w:val="001506B3"/>
    <w:rsid w:val="00150957"/>
    <w:rsid w:val="00150BAE"/>
    <w:rsid w:val="00150ED7"/>
    <w:rsid w:val="001510B6"/>
    <w:rsid w:val="00151B1F"/>
    <w:rsid w:val="00152648"/>
    <w:rsid w:val="00152E1F"/>
    <w:rsid w:val="001535A8"/>
    <w:rsid w:val="00153BF7"/>
    <w:rsid w:val="00154371"/>
    <w:rsid w:val="001543BF"/>
    <w:rsid w:val="0015445A"/>
    <w:rsid w:val="0015468D"/>
    <w:rsid w:val="001549BB"/>
    <w:rsid w:val="00155943"/>
    <w:rsid w:val="00155C31"/>
    <w:rsid w:val="00155D7B"/>
    <w:rsid w:val="0015634E"/>
    <w:rsid w:val="0015641E"/>
    <w:rsid w:val="0015669B"/>
    <w:rsid w:val="001567D3"/>
    <w:rsid w:val="0015691E"/>
    <w:rsid w:val="00156AE9"/>
    <w:rsid w:val="00156DD6"/>
    <w:rsid w:val="0015708C"/>
    <w:rsid w:val="00157675"/>
    <w:rsid w:val="00157C42"/>
    <w:rsid w:val="00160317"/>
    <w:rsid w:val="0016099E"/>
    <w:rsid w:val="00160D57"/>
    <w:rsid w:val="001613B1"/>
    <w:rsid w:val="0016161E"/>
    <w:rsid w:val="001618AA"/>
    <w:rsid w:val="0016208E"/>
    <w:rsid w:val="00162169"/>
    <w:rsid w:val="00162392"/>
    <w:rsid w:val="00162787"/>
    <w:rsid w:val="00162940"/>
    <w:rsid w:val="001639BD"/>
    <w:rsid w:val="001639CA"/>
    <w:rsid w:val="00163C70"/>
    <w:rsid w:val="00163FA1"/>
    <w:rsid w:val="00164498"/>
    <w:rsid w:val="0016470A"/>
    <w:rsid w:val="001649A0"/>
    <w:rsid w:val="001651E7"/>
    <w:rsid w:val="00165309"/>
    <w:rsid w:val="0016551E"/>
    <w:rsid w:val="001655B3"/>
    <w:rsid w:val="0016562B"/>
    <w:rsid w:val="00166255"/>
    <w:rsid w:val="00166290"/>
    <w:rsid w:val="00166487"/>
    <w:rsid w:val="0016694A"/>
    <w:rsid w:val="00166B83"/>
    <w:rsid w:val="00166D47"/>
    <w:rsid w:val="0016719C"/>
    <w:rsid w:val="001672D7"/>
    <w:rsid w:val="0016793B"/>
    <w:rsid w:val="00167DCF"/>
    <w:rsid w:val="00167F3F"/>
    <w:rsid w:val="001702C0"/>
    <w:rsid w:val="0017033E"/>
    <w:rsid w:val="00170385"/>
    <w:rsid w:val="00170597"/>
    <w:rsid w:val="00170CD5"/>
    <w:rsid w:val="00170EC5"/>
    <w:rsid w:val="0017101D"/>
    <w:rsid w:val="001715CA"/>
    <w:rsid w:val="00171637"/>
    <w:rsid w:val="00171BFE"/>
    <w:rsid w:val="00171C76"/>
    <w:rsid w:val="00171C86"/>
    <w:rsid w:val="00171D82"/>
    <w:rsid w:val="00171E74"/>
    <w:rsid w:val="0017238A"/>
    <w:rsid w:val="001724D3"/>
    <w:rsid w:val="00172663"/>
    <w:rsid w:val="001726FA"/>
    <w:rsid w:val="00172CB3"/>
    <w:rsid w:val="001731F4"/>
    <w:rsid w:val="0017361B"/>
    <w:rsid w:val="001736EA"/>
    <w:rsid w:val="00173D6E"/>
    <w:rsid w:val="00173F11"/>
    <w:rsid w:val="0017412E"/>
    <w:rsid w:val="00174BBD"/>
    <w:rsid w:val="00174CF6"/>
    <w:rsid w:val="00174D1E"/>
    <w:rsid w:val="0017534D"/>
    <w:rsid w:val="001756F1"/>
    <w:rsid w:val="001757B3"/>
    <w:rsid w:val="00175B19"/>
    <w:rsid w:val="00175C66"/>
    <w:rsid w:val="0017629C"/>
    <w:rsid w:val="001763FC"/>
    <w:rsid w:val="001765C2"/>
    <w:rsid w:val="00176B67"/>
    <w:rsid w:val="00176C72"/>
    <w:rsid w:val="00176F38"/>
    <w:rsid w:val="00177061"/>
    <w:rsid w:val="00177303"/>
    <w:rsid w:val="00177A9B"/>
    <w:rsid w:val="00177F22"/>
    <w:rsid w:val="001803B2"/>
    <w:rsid w:val="00180606"/>
    <w:rsid w:val="00180AD4"/>
    <w:rsid w:val="00180C1C"/>
    <w:rsid w:val="00180CFB"/>
    <w:rsid w:val="00180D8E"/>
    <w:rsid w:val="00180E7C"/>
    <w:rsid w:val="00181029"/>
    <w:rsid w:val="001811D3"/>
    <w:rsid w:val="00181899"/>
    <w:rsid w:val="00181C24"/>
    <w:rsid w:val="001823A8"/>
    <w:rsid w:val="00182D9D"/>
    <w:rsid w:val="00182E06"/>
    <w:rsid w:val="00182F58"/>
    <w:rsid w:val="001830D8"/>
    <w:rsid w:val="00183304"/>
    <w:rsid w:val="00183675"/>
    <w:rsid w:val="001836CC"/>
    <w:rsid w:val="001838C9"/>
    <w:rsid w:val="00184140"/>
    <w:rsid w:val="00184388"/>
    <w:rsid w:val="00184848"/>
    <w:rsid w:val="001850D6"/>
    <w:rsid w:val="0018520F"/>
    <w:rsid w:val="0018523E"/>
    <w:rsid w:val="001857A3"/>
    <w:rsid w:val="001857F5"/>
    <w:rsid w:val="00185818"/>
    <w:rsid w:val="00185C84"/>
    <w:rsid w:val="001860AD"/>
    <w:rsid w:val="001866C3"/>
    <w:rsid w:val="0018684F"/>
    <w:rsid w:val="00187942"/>
    <w:rsid w:val="00187B8C"/>
    <w:rsid w:val="00187DAE"/>
    <w:rsid w:val="00190927"/>
    <w:rsid w:val="00190A06"/>
    <w:rsid w:val="00190B32"/>
    <w:rsid w:val="00190EAE"/>
    <w:rsid w:val="001911AC"/>
    <w:rsid w:val="00191555"/>
    <w:rsid w:val="0019161B"/>
    <w:rsid w:val="00191644"/>
    <w:rsid w:val="00191B33"/>
    <w:rsid w:val="00192240"/>
    <w:rsid w:val="00192E75"/>
    <w:rsid w:val="001933B1"/>
    <w:rsid w:val="0019396C"/>
    <w:rsid w:val="00193A69"/>
    <w:rsid w:val="00193CE7"/>
    <w:rsid w:val="00193DF7"/>
    <w:rsid w:val="0019435B"/>
    <w:rsid w:val="0019441D"/>
    <w:rsid w:val="0019499E"/>
    <w:rsid w:val="00195055"/>
    <w:rsid w:val="001951EE"/>
    <w:rsid w:val="001952E0"/>
    <w:rsid w:val="001952EA"/>
    <w:rsid w:val="00195372"/>
    <w:rsid w:val="00195B7F"/>
    <w:rsid w:val="00195B9F"/>
    <w:rsid w:val="00195BC8"/>
    <w:rsid w:val="001964C5"/>
    <w:rsid w:val="0019650E"/>
    <w:rsid w:val="001966A4"/>
    <w:rsid w:val="00196817"/>
    <w:rsid w:val="00196848"/>
    <w:rsid w:val="00196998"/>
    <w:rsid w:val="00196AB4"/>
    <w:rsid w:val="00196AE6"/>
    <w:rsid w:val="00196AFD"/>
    <w:rsid w:val="00196B28"/>
    <w:rsid w:val="00197106"/>
    <w:rsid w:val="0019735B"/>
    <w:rsid w:val="0019738B"/>
    <w:rsid w:val="0019741E"/>
    <w:rsid w:val="00197743"/>
    <w:rsid w:val="001978FD"/>
    <w:rsid w:val="001979B6"/>
    <w:rsid w:val="00197BA4"/>
    <w:rsid w:val="00197DD4"/>
    <w:rsid w:val="001A00D9"/>
    <w:rsid w:val="001A05E0"/>
    <w:rsid w:val="001A09F7"/>
    <w:rsid w:val="001A0A33"/>
    <w:rsid w:val="001A0AE0"/>
    <w:rsid w:val="001A0BCF"/>
    <w:rsid w:val="001A0CF7"/>
    <w:rsid w:val="001A15CC"/>
    <w:rsid w:val="001A1A5D"/>
    <w:rsid w:val="001A1CF0"/>
    <w:rsid w:val="001A2659"/>
    <w:rsid w:val="001A267E"/>
    <w:rsid w:val="001A26FF"/>
    <w:rsid w:val="001A27A0"/>
    <w:rsid w:val="001A2884"/>
    <w:rsid w:val="001A2E4C"/>
    <w:rsid w:val="001A3441"/>
    <w:rsid w:val="001A3672"/>
    <w:rsid w:val="001A3681"/>
    <w:rsid w:val="001A3760"/>
    <w:rsid w:val="001A37E3"/>
    <w:rsid w:val="001A3AFD"/>
    <w:rsid w:val="001A3E33"/>
    <w:rsid w:val="001A3EC6"/>
    <w:rsid w:val="001A4077"/>
    <w:rsid w:val="001A4B4E"/>
    <w:rsid w:val="001A53DF"/>
    <w:rsid w:val="001A56C7"/>
    <w:rsid w:val="001A624C"/>
    <w:rsid w:val="001A675D"/>
    <w:rsid w:val="001A6A73"/>
    <w:rsid w:val="001A6ACA"/>
    <w:rsid w:val="001A701C"/>
    <w:rsid w:val="001A7214"/>
    <w:rsid w:val="001A7308"/>
    <w:rsid w:val="001A79BB"/>
    <w:rsid w:val="001A7B95"/>
    <w:rsid w:val="001A7BC6"/>
    <w:rsid w:val="001A7C29"/>
    <w:rsid w:val="001A7C4B"/>
    <w:rsid w:val="001A7FCF"/>
    <w:rsid w:val="001B00D4"/>
    <w:rsid w:val="001B010D"/>
    <w:rsid w:val="001B0673"/>
    <w:rsid w:val="001B0A01"/>
    <w:rsid w:val="001B0D8A"/>
    <w:rsid w:val="001B1347"/>
    <w:rsid w:val="001B1D24"/>
    <w:rsid w:val="001B1FAD"/>
    <w:rsid w:val="001B2796"/>
    <w:rsid w:val="001B2A84"/>
    <w:rsid w:val="001B366D"/>
    <w:rsid w:val="001B37F1"/>
    <w:rsid w:val="001B3830"/>
    <w:rsid w:val="001B4093"/>
    <w:rsid w:val="001B4848"/>
    <w:rsid w:val="001B4B4B"/>
    <w:rsid w:val="001B4DB9"/>
    <w:rsid w:val="001B4FE8"/>
    <w:rsid w:val="001B5027"/>
    <w:rsid w:val="001B620C"/>
    <w:rsid w:val="001B627D"/>
    <w:rsid w:val="001B650E"/>
    <w:rsid w:val="001B65D6"/>
    <w:rsid w:val="001B6610"/>
    <w:rsid w:val="001B6826"/>
    <w:rsid w:val="001B696E"/>
    <w:rsid w:val="001B6E4B"/>
    <w:rsid w:val="001B6EFA"/>
    <w:rsid w:val="001B6FEA"/>
    <w:rsid w:val="001B720E"/>
    <w:rsid w:val="001B73F7"/>
    <w:rsid w:val="001B781A"/>
    <w:rsid w:val="001B7B32"/>
    <w:rsid w:val="001B7B86"/>
    <w:rsid w:val="001B7BC1"/>
    <w:rsid w:val="001C011D"/>
    <w:rsid w:val="001C0292"/>
    <w:rsid w:val="001C06AA"/>
    <w:rsid w:val="001C0703"/>
    <w:rsid w:val="001C0819"/>
    <w:rsid w:val="001C0881"/>
    <w:rsid w:val="001C0932"/>
    <w:rsid w:val="001C0999"/>
    <w:rsid w:val="001C0BDC"/>
    <w:rsid w:val="001C0DEF"/>
    <w:rsid w:val="001C128A"/>
    <w:rsid w:val="001C186D"/>
    <w:rsid w:val="001C1879"/>
    <w:rsid w:val="001C1E17"/>
    <w:rsid w:val="001C1FEB"/>
    <w:rsid w:val="001C216B"/>
    <w:rsid w:val="001C21B3"/>
    <w:rsid w:val="001C24CA"/>
    <w:rsid w:val="001C2C08"/>
    <w:rsid w:val="001C2D74"/>
    <w:rsid w:val="001C3462"/>
    <w:rsid w:val="001C34C9"/>
    <w:rsid w:val="001C3694"/>
    <w:rsid w:val="001C3E94"/>
    <w:rsid w:val="001C46E4"/>
    <w:rsid w:val="001C480A"/>
    <w:rsid w:val="001C48F2"/>
    <w:rsid w:val="001C4F3B"/>
    <w:rsid w:val="001C5880"/>
    <w:rsid w:val="001C5C02"/>
    <w:rsid w:val="001C5C96"/>
    <w:rsid w:val="001C6397"/>
    <w:rsid w:val="001C64AB"/>
    <w:rsid w:val="001C6890"/>
    <w:rsid w:val="001C68EE"/>
    <w:rsid w:val="001C6AD9"/>
    <w:rsid w:val="001C6FC7"/>
    <w:rsid w:val="001C76C5"/>
    <w:rsid w:val="001C78EC"/>
    <w:rsid w:val="001C7CCA"/>
    <w:rsid w:val="001D04EE"/>
    <w:rsid w:val="001D0661"/>
    <w:rsid w:val="001D07C2"/>
    <w:rsid w:val="001D0C91"/>
    <w:rsid w:val="001D0D60"/>
    <w:rsid w:val="001D0F94"/>
    <w:rsid w:val="001D0FD7"/>
    <w:rsid w:val="001D1550"/>
    <w:rsid w:val="001D15FC"/>
    <w:rsid w:val="001D1C47"/>
    <w:rsid w:val="001D1D02"/>
    <w:rsid w:val="001D2559"/>
    <w:rsid w:val="001D2861"/>
    <w:rsid w:val="001D2A27"/>
    <w:rsid w:val="001D2E15"/>
    <w:rsid w:val="001D2E71"/>
    <w:rsid w:val="001D4091"/>
    <w:rsid w:val="001D40FD"/>
    <w:rsid w:val="001D46C6"/>
    <w:rsid w:val="001D48C1"/>
    <w:rsid w:val="001D493A"/>
    <w:rsid w:val="001D49AA"/>
    <w:rsid w:val="001D4EA6"/>
    <w:rsid w:val="001D518C"/>
    <w:rsid w:val="001D524E"/>
    <w:rsid w:val="001D52A8"/>
    <w:rsid w:val="001D52DF"/>
    <w:rsid w:val="001D55EB"/>
    <w:rsid w:val="001D6022"/>
    <w:rsid w:val="001D61A3"/>
    <w:rsid w:val="001D61B8"/>
    <w:rsid w:val="001D626B"/>
    <w:rsid w:val="001D6B77"/>
    <w:rsid w:val="001D74F2"/>
    <w:rsid w:val="001D790F"/>
    <w:rsid w:val="001D7A63"/>
    <w:rsid w:val="001E001C"/>
    <w:rsid w:val="001E01A3"/>
    <w:rsid w:val="001E030C"/>
    <w:rsid w:val="001E04A9"/>
    <w:rsid w:val="001E083E"/>
    <w:rsid w:val="001E0954"/>
    <w:rsid w:val="001E0BE9"/>
    <w:rsid w:val="001E18B1"/>
    <w:rsid w:val="001E19A5"/>
    <w:rsid w:val="001E23EA"/>
    <w:rsid w:val="001E2551"/>
    <w:rsid w:val="001E296E"/>
    <w:rsid w:val="001E2BC5"/>
    <w:rsid w:val="001E31C7"/>
    <w:rsid w:val="001E33A9"/>
    <w:rsid w:val="001E3899"/>
    <w:rsid w:val="001E3981"/>
    <w:rsid w:val="001E44F7"/>
    <w:rsid w:val="001E48FC"/>
    <w:rsid w:val="001E4ABF"/>
    <w:rsid w:val="001E4C8C"/>
    <w:rsid w:val="001E4FB8"/>
    <w:rsid w:val="001E5210"/>
    <w:rsid w:val="001E538F"/>
    <w:rsid w:val="001E5703"/>
    <w:rsid w:val="001E5FC9"/>
    <w:rsid w:val="001E62F2"/>
    <w:rsid w:val="001E673E"/>
    <w:rsid w:val="001E6796"/>
    <w:rsid w:val="001E6C9B"/>
    <w:rsid w:val="001E6E98"/>
    <w:rsid w:val="001E7A28"/>
    <w:rsid w:val="001E7A51"/>
    <w:rsid w:val="001E7B19"/>
    <w:rsid w:val="001F038E"/>
    <w:rsid w:val="001F06CC"/>
    <w:rsid w:val="001F12C3"/>
    <w:rsid w:val="001F1669"/>
    <w:rsid w:val="001F1699"/>
    <w:rsid w:val="001F1E6D"/>
    <w:rsid w:val="001F1EF9"/>
    <w:rsid w:val="001F2638"/>
    <w:rsid w:val="001F28FD"/>
    <w:rsid w:val="001F29DA"/>
    <w:rsid w:val="001F2C06"/>
    <w:rsid w:val="001F2D76"/>
    <w:rsid w:val="001F2E2B"/>
    <w:rsid w:val="001F33FF"/>
    <w:rsid w:val="001F3437"/>
    <w:rsid w:val="001F37BF"/>
    <w:rsid w:val="001F3815"/>
    <w:rsid w:val="001F3836"/>
    <w:rsid w:val="001F3BD8"/>
    <w:rsid w:val="001F3E09"/>
    <w:rsid w:val="001F3F9B"/>
    <w:rsid w:val="001F3F9C"/>
    <w:rsid w:val="001F42F5"/>
    <w:rsid w:val="001F4519"/>
    <w:rsid w:val="001F5199"/>
    <w:rsid w:val="001F5218"/>
    <w:rsid w:val="001F5654"/>
    <w:rsid w:val="001F59AA"/>
    <w:rsid w:val="001F613C"/>
    <w:rsid w:val="001F63C6"/>
    <w:rsid w:val="001F642A"/>
    <w:rsid w:val="001F6E32"/>
    <w:rsid w:val="001F6F91"/>
    <w:rsid w:val="001F739C"/>
    <w:rsid w:val="001F73C2"/>
    <w:rsid w:val="001F7A00"/>
    <w:rsid w:val="001F7C2B"/>
    <w:rsid w:val="002002D7"/>
    <w:rsid w:val="002005DA"/>
    <w:rsid w:val="0020060B"/>
    <w:rsid w:val="00200A2C"/>
    <w:rsid w:val="00200B04"/>
    <w:rsid w:val="00200C33"/>
    <w:rsid w:val="00201192"/>
    <w:rsid w:val="0020139A"/>
    <w:rsid w:val="00201CCE"/>
    <w:rsid w:val="00202049"/>
    <w:rsid w:val="0020208C"/>
    <w:rsid w:val="00202279"/>
    <w:rsid w:val="002027F2"/>
    <w:rsid w:val="00202B8F"/>
    <w:rsid w:val="00202BE0"/>
    <w:rsid w:val="002033F5"/>
    <w:rsid w:val="002035EA"/>
    <w:rsid w:val="00203839"/>
    <w:rsid w:val="00203B06"/>
    <w:rsid w:val="00204187"/>
    <w:rsid w:val="002043D0"/>
    <w:rsid w:val="002044FD"/>
    <w:rsid w:val="00204A41"/>
    <w:rsid w:val="00204AB3"/>
    <w:rsid w:val="00204AD8"/>
    <w:rsid w:val="00204B7E"/>
    <w:rsid w:val="00204C00"/>
    <w:rsid w:val="002051F8"/>
    <w:rsid w:val="002055C6"/>
    <w:rsid w:val="00205913"/>
    <w:rsid w:val="00205D0F"/>
    <w:rsid w:val="00205DF1"/>
    <w:rsid w:val="002067EF"/>
    <w:rsid w:val="002068AB"/>
    <w:rsid w:val="00206FBD"/>
    <w:rsid w:val="00207168"/>
    <w:rsid w:val="0020784E"/>
    <w:rsid w:val="00207878"/>
    <w:rsid w:val="002102DC"/>
    <w:rsid w:val="0021034B"/>
    <w:rsid w:val="002109F3"/>
    <w:rsid w:val="00210C39"/>
    <w:rsid w:val="00210CB4"/>
    <w:rsid w:val="00210D0E"/>
    <w:rsid w:val="00210D22"/>
    <w:rsid w:val="00210E00"/>
    <w:rsid w:val="00210FC7"/>
    <w:rsid w:val="00211180"/>
    <w:rsid w:val="00211195"/>
    <w:rsid w:val="002111BB"/>
    <w:rsid w:val="0021146D"/>
    <w:rsid w:val="002115DE"/>
    <w:rsid w:val="0021177B"/>
    <w:rsid w:val="002122EB"/>
    <w:rsid w:val="002126C0"/>
    <w:rsid w:val="002127F2"/>
    <w:rsid w:val="00212941"/>
    <w:rsid w:val="00212AFE"/>
    <w:rsid w:val="00212EDC"/>
    <w:rsid w:val="0021354A"/>
    <w:rsid w:val="0021391C"/>
    <w:rsid w:val="00213E22"/>
    <w:rsid w:val="00213ED7"/>
    <w:rsid w:val="00213F99"/>
    <w:rsid w:val="00214221"/>
    <w:rsid w:val="002142A0"/>
    <w:rsid w:val="0021469E"/>
    <w:rsid w:val="0021476C"/>
    <w:rsid w:val="0021488F"/>
    <w:rsid w:val="00214C81"/>
    <w:rsid w:val="002153F9"/>
    <w:rsid w:val="0021595D"/>
    <w:rsid w:val="00215B52"/>
    <w:rsid w:val="00215E56"/>
    <w:rsid w:val="00215F78"/>
    <w:rsid w:val="002160F1"/>
    <w:rsid w:val="002164F7"/>
    <w:rsid w:val="0021687D"/>
    <w:rsid w:val="00216CB3"/>
    <w:rsid w:val="00216D3F"/>
    <w:rsid w:val="00217130"/>
    <w:rsid w:val="002171C5"/>
    <w:rsid w:val="002177FD"/>
    <w:rsid w:val="002179E4"/>
    <w:rsid w:val="00217AA4"/>
    <w:rsid w:val="0022000B"/>
    <w:rsid w:val="002201AF"/>
    <w:rsid w:val="00220533"/>
    <w:rsid w:val="00220CE6"/>
    <w:rsid w:val="00221014"/>
    <w:rsid w:val="00221271"/>
    <w:rsid w:val="00221965"/>
    <w:rsid w:val="00221E3E"/>
    <w:rsid w:val="0022242C"/>
    <w:rsid w:val="00222B5E"/>
    <w:rsid w:val="00222D86"/>
    <w:rsid w:val="00223005"/>
    <w:rsid w:val="002234ED"/>
    <w:rsid w:val="00223BC8"/>
    <w:rsid w:val="00223C6E"/>
    <w:rsid w:val="00224170"/>
    <w:rsid w:val="002243D2"/>
    <w:rsid w:val="0022484C"/>
    <w:rsid w:val="00225263"/>
    <w:rsid w:val="002257E0"/>
    <w:rsid w:val="00225F6B"/>
    <w:rsid w:val="00226513"/>
    <w:rsid w:val="0022685D"/>
    <w:rsid w:val="00227023"/>
    <w:rsid w:val="0022787A"/>
    <w:rsid w:val="00227B7F"/>
    <w:rsid w:val="00227BCD"/>
    <w:rsid w:val="00227D8C"/>
    <w:rsid w:val="00227E85"/>
    <w:rsid w:val="00230255"/>
    <w:rsid w:val="002302CD"/>
    <w:rsid w:val="00230369"/>
    <w:rsid w:val="002306CF"/>
    <w:rsid w:val="00231073"/>
    <w:rsid w:val="002310F7"/>
    <w:rsid w:val="00231540"/>
    <w:rsid w:val="00231943"/>
    <w:rsid w:val="00231C90"/>
    <w:rsid w:val="00232052"/>
    <w:rsid w:val="00232345"/>
    <w:rsid w:val="00232608"/>
    <w:rsid w:val="00232A18"/>
    <w:rsid w:val="00232B73"/>
    <w:rsid w:val="00232BC0"/>
    <w:rsid w:val="00232E0C"/>
    <w:rsid w:val="00233868"/>
    <w:rsid w:val="00233BDE"/>
    <w:rsid w:val="002346B2"/>
    <w:rsid w:val="00234791"/>
    <w:rsid w:val="00234C84"/>
    <w:rsid w:val="00234E61"/>
    <w:rsid w:val="0023506A"/>
    <w:rsid w:val="002354CF"/>
    <w:rsid w:val="002354F0"/>
    <w:rsid w:val="002356B4"/>
    <w:rsid w:val="00235759"/>
    <w:rsid w:val="00235EF0"/>
    <w:rsid w:val="002364CB"/>
    <w:rsid w:val="0023660E"/>
    <w:rsid w:val="002367A1"/>
    <w:rsid w:val="00236D37"/>
    <w:rsid w:val="00237383"/>
    <w:rsid w:val="00237630"/>
    <w:rsid w:val="0023789F"/>
    <w:rsid w:val="00237EB6"/>
    <w:rsid w:val="0024012A"/>
    <w:rsid w:val="0024016E"/>
    <w:rsid w:val="00240215"/>
    <w:rsid w:val="00240808"/>
    <w:rsid w:val="00240E00"/>
    <w:rsid w:val="002411F4"/>
    <w:rsid w:val="00241220"/>
    <w:rsid w:val="0024133B"/>
    <w:rsid w:val="0024179B"/>
    <w:rsid w:val="00241ACC"/>
    <w:rsid w:val="00242798"/>
    <w:rsid w:val="002428B8"/>
    <w:rsid w:val="00242921"/>
    <w:rsid w:val="00242B77"/>
    <w:rsid w:val="00243207"/>
    <w:rsid w:val="00243244"/>
    <w:rsid w:val="00243548"/>
    <w:rsid w:val="00243690"/>
    <w:rsid w:val="00243694"/>
    <w:rsid w:val="00243713"/>
    <w:rsid w:val="0024373B"/>
    <w:rsid w:val="00243746"/>
    <w:rsid w:val="0024430D"/>
    <w:rsid w:val="00244329"/>
    <w:rsid w:val="00244EF2"/>
    <w:rsid w:val="00244F8E"/>
    <w:rsid w:val="00245426"/>
    <w:rsid w:val="002455BA"/>
    <w:rsid w:val="00245C3D"/>
    <w:rsid w:val="00245DF3"/>
    <w:rsid w:val="0024608C"/>
    <w:rsid w:val="002460BC"/>
    <w:rsid w:val="00246872"/>
    <w:rsid w:val="00246974"/>
    <w:rsid w:val="00246985"/>
    <w:rsid w:val="002469F1"/>
    <w:rsid w:val="00246E53"/>
    <w:rsid w:val="00246FB5"/>
    <w:rsid w:val="0024758D"/>
    <w:rsid w:val="002475E9"/>
    <w:rsid w:val="00247810"/>
    <w:rsid w:val="00247BC9"/>
    <w:rsid w:val="00247E38"/>
    <w:rsid w:val="00247ED9"/>
    <w:rsid w:val="00250370"/>
    <w:rsid w:val="0025038F"/>
    <w:rsid w:val="002509E2"/>
    <w:rsid w:val="00250E9E"/>
    <w:rsid w:val="00250FB5"/>
    <w:rsid w:val="00251244"/>
    <w:rsid w:val="002514DC"/>
    <w:rsid w:val="002514E8"/>
    <w:rsid w:val="002519B9"/>
    <w:rsid w:val="00251C82"/>
    <w:rsid w:val="00251DAC"/>
    <w:rsid w:val="00251FE3"/>
    <w:rsid w:val="0025229F"/>
    <w:rsid w:val="002522F7"/>
    <w:rsid w:val="0025249A"/>
    <w:rsid w:val="00252559"/>
    <w:rsid w:val="002527A9"/>
    <w:rsid w:val="0025287D"/>
    <w:rsid w:val="002528C7"/>
    <w:rsid w:val="00252A64"/>
    <w:rsid w:val="00252B96"/>
    <w:rsid w:val="00252D30"/>
    <w:rsid w:val="00252F39"/>
    <w:rsid w:val="0025316F"/>
    <w:rsid w:val="0025318E"/>
    <w:rsid w:val="002534FA"/>
    <w:rsid w:val="00253942"/>
    <w:rsid w:val="00253982"/>
    <w:rsid w:val="00253A87"/>
    <w:rsid w:val="00253AE0"/>
    <w:rsid w:val="0025425B"/>
    <w:rsid w:val="0025444C"/>
    <w:rsid w:val="00254AE1"/>
    <w:rsid w:val="00254D8C"/>
    <w:rsid w:val="0025583B"/>
    <w:rsid w:val="002558D5"/>
    <w:rsid w:val="00255C67"/>
    <w:rsid w:val="002562C5"/>
    <w:rsid w:val="00256427"/>
    <w:rsid w:val="0025688C"/>
    <w:rsid w:val="0025697E"/>
    <w:rsid w:val="00256FD0"/>
    <w:rsid w:val="00257089"/>
    <w:rsid w:val="0025734C"/>
    <w:rsid w:val="00257528"/>
    <w:rsid w:val="002576FF"/>
    <w:rsid w:val="00257970"/>
    <w:rsid w:val="002579E2"/>
    <w:rsid w:val="00257CF5"/>
    <w:rsid w:val="00257E5B"/>
    <w:rsid w:val="00257F7E"/>
    <w:rsid w:val="002600E6"/>
    <w:rsid w:val="002602A9"/>
    <w:rsid w:val="002602D9"/>
    <w:rsid w:val="002605DF"/>
    <w:rsid w:val="002608AE"/>
    <w:rsid w:val="0026091F"/>
    <w:rsid w:val="00260E8F"/>
    <w:rsid w:val="00261808"/>
    <w:rsid w:val="002624DF"/>
    <w:rsid w:val="00262587"/>
    <w:rsid w:val="00262605"/>
    <w:rsid w:val="00263113"/>
    <w:rsid w:val="002638DC"/>
    <w:rsid w:val="00263942"/>
    <w:rsid w:val="002639E1"/>
    <w:rsid w:val="00263F02"/>
    <w:rsid w:val="002641AF"/>
    <w:rsid w:val="002644A0"/>
    <w:rsid w:val="00264DBB"/>
    <w:rsid w:val="002665A7"/>
    <w:rsid w:val="00266640"/>
    <w:rsid w:val="00266890"/>
    <w:rsid w:val="002668BF"/>
    <w:rsid w:val="00266901"/>
    <w:rsid w:val="00266985"/>
    <w:rsid w:val="002669E5"/>
    <w:rsid w:val="00266A3B"/>
    <w:rsid w:val="00266A6D"/>
    <w:rsid w:val="00267445"/>
    <w:rsid w:val="00267891"/>
    <w:rsid w:val="002678DE"/>
    <w:rsid w:val="002679C3"/>
    <w:rsid w:val="00267D52"/>
    <w:rsid w:val="00267F9C"/>
    <w:rsid w:val="00270323"/>
    <w:rsid w:val="002703CB"/>
    <w:rsid w:val="00270425"/>
    <w:rsid w:val="0027050B"/>
    <w:rsid w:val="00270568"/>
    <w:rsid w:val="00270FBD"/>
    <w:rsid w:val="002714B9"/>
    <w:rsid w:val="00271533"/>
    <w:rsid w:val="00271806"/>
    <w:rsid w:val="00271B43"/>
    <w:rsid w:val="00271FF9"/>
    <w:rsid w:val="0027252C"/>
    <w:rsid w:val="00272B91"/>
    <w:rsid w:val="002730ED"/>
    <w:rsid w:val="002731BA"/>
    <w:rsid w:val="00273300"/>
    <w:rsid w:val="002734DD"/>
    <w:rsid w:val="00273646"/>
    <w:rsid w:val="002738B0"/>
    <w:rsid w:val="002738CD"/>
    <w:rsid w:val="00273B6F"/>
    <w:rsid w:val="00274128"/>
    <w:rsid w:val="00274425"/>
    <w:rsid w:val="002744A1"/>
    <w:rsid w:val="002747FE"/>
    <w:rsid w:val="00274A40"/>
    <w:rsid w:val="00274B12"/>
    <w:rsid w:val="00274B8B"/>
    <w:rsid w:val="00275030"/>
    <w:rsid w:val="00275673"/>
    <w:rsid w:val="002756AB"/>
    <w:rsid w:val="002757AF"/>
    <w:rsid w:val="002758C2"/>
    <w:rsid w:val="00275A9D"/>
    <w:rsid w:val="00275FAA"/>
    <w:rsid w:val="0027602A"/>
    <w:rsid w:val="002763B6"/>
    <w:rsid w:val="002763FC"/>
    <w:rsid w:val="002764F2"/>
    <w:rsid w:val="00276823"/>
    <w:rsid w:val="00276FE3"/>
    <w:rsid w:val="00277131"/>
    <w:rsid w:val="00277368"/>
    <w:rsid w:val="0027740D"/>
    <w:rsid w:val="002779F6"/>
    <w:rsid w:val="00277E4B"/>
    <w:rsid w:val="00277F82"/>
    <w:rsid w:val="00280698"/>
    <w:rsid w:val="002807ED"/>
    <w:rsid w:val="002809DE"/>
    <w:rsid w:val="00280A79"/>
    <w:rsid w:val="00280D04"/>
    <w:rsid w:val="00280DD7"/>
    <w:rsid w:val="00280DEA"/>
    <w:rsid w:val="002818BF"/>
    <w:rsid w:val="00281A0D"/>
    <w:rsid w:val="00281E8D"/>
    <w:rsid w:val="002823A4"/>
    <w:rsid w:val="00282885"/>
    <w:rsid w:val="00282DB7"/>
    <w:rsid w:val="00282F1A"/>
    <w:rsid w:val="002830A6"/>
    <w:rsid w:val="00283135"/>
    <w:rsid w:val="002831F2"/>
    <w:rsid w:val="00283E35"/>
    <w:rsid w:val="00284339"/>
    <w:rsid w:val="00284524"/>
    <w:rsid w:val="0028475D"/>
    <w:rsid w:val="00284AF4"/>
    <w:rsid w:val="00284C14"/>
    <w:rsid w:val="00284D0B"/>
    <w:rsid w:val="00284FD4"/>
    <w:rsid w:val="00285071"/>
    <w:rsid w:val="002852BE"/>
    <w:rsid w:val="0028629D"/>
    <w:rsid w:val="00286476"/>
    <w:rsid w:val="00286677"/>
    <w:rsid w:val="002867C2"/>
    <w:rsid w:val="002868BA"/>
    <w:rsid w:val="00286C60"/>
    <w:rsid w:val="00286F3F"/>
    <w:rsid w:val="00287445"/>
    <w:rsid w:val="00287469"/>
    <w:rsid w:val="002875AC"/>
    <w:rsid w:val="00287621"/>
    <w:rsid w:val="002876DD"/>
    <w:rsid w:val="00287951"/>
    <w:rsid w:val="00287C21"/>
    <w:rsid w:val="00287F14"/>
    <w:rsid w:val="0029001C"/>
    <w:rsid w:val="00290444"/>
    <w:rsid w:val="0029045A"/>
    <w:rsid w:val="002904E3"/>
    <w:rsid w:val="00290AEF"/>
    <w:rsid w:val="00290BE2"/>
    <w:rsid w:val="00291961"/>
    <w:rsid w:val="00291BEA"/>
    <w:rsid w:val="00291C6D"/>
    <w:rsid w:val="00292153"/>
    <w:rsid w:val="0029240E"/>
    <w:rsid w:val="0029296E"/>
    <w:rsid w:val="00292DE1"/>
    <w:rsid w:val="00293132"/>
    <w:rsid w:val="002934C7"/>
    <w:rsid w:val="002938B1"/>
    <w:rsid w:val="00293CAF"/>
    <w:rsid w:val="00293E1A"/>
    <w:rsid w:val="00293E6E"/>
    <w:rsid w:val="00294353"/>
    <w:rsid w:val="0029449F"/>
    <w:rsid w:val="00294508"/>
    <w:rsid w:val="002949CA"/>
    <w:rsid w:val="00294BDC"/>
    <w:rsid w:val="00294E1B"/>
    <w:rsid w:val="00294FAA"/>
    <w:rsid w:val="00295125"/>
    <w:rsid w:val="0029542A"/>
    <w:rsid w:val="002957B6"/>
    <w:rsid w:val="00295845"/>
    <w:rsid w:val="0029587A"/>
    <w:rsid w:val="002958FD"/>
    <w:rsid w:val="00295983"/>
    <w:rsid w:val="00295AEE"/>
    <w:rsid w:val="00295B0A"/>
    <w:rsid w:val="00295BBD"/>
    <w:rsid w:val="00295D94"/>
    <w:rsid w:val="00295DBA"/>
    <w:rsid w:val="0029678B"/>
    <w:rsid w:val="0029687F"/>
    <w:rsid w:val="00296E64"/>
    <w:rsid w:val="00297916"/>
    <w:rsid w:val="00297B93"/>
    <w:rsid w:val="00297C2F"/>
    <w:rsid w:val="00297E63"/>
    <w:rsid w:val="00297F37"/>
    <w:rsid w:val="002A0028"/>
    <w:rsid w:val="002A0128"/>
    <w:rsid w:val="002A01AC"/>
    <w:rsid w:val="002A025F"/>
    <w:rsid w:val="002A04D6"/>
    <w:rsid w:val="002A08A3"/>
    <w:rsid w:val="002A0C68"/>
    <w:rsid w:val="002A1E47"/>
    <w:rsid w:val="002A210F"/>
    <w:rsid w:val="002A27C3"/>
    <w:rsid w:val="002A2A55"/>
    <w:rsid w:val="002A2C91"/>
    <w:rsid w:val="002A315D"/>
    <w:rsid w:val="002A34C0"/>
    <w:rsid w:val="002A3A3D"/>
    <w:rsid w:val="002A3B41"/>
    <w:rsid w:val="002A41D2"/>
    <w:rsid w:val="002A43CD"/>
    <w:rsid w:val="002A4C8B"/>
    <w:rsid w:val="002A5264"/>
    <w:rsid w:val="002A5F34"/>
    <w:rsid w:val="002A5F4A"/>
    <w:rsid w:val="002A5F50"/>
    <w:rsid w:val="002A626F"/>
    <w:rsid w:val="002A64F9"/>
    <w:rsid w:val="002A67C8"/>
    <w:rsid w:val="002A6A4C"/>
    <w:rsid w:val="002A6C32"/>
    <w:rsid w:val="002A7253"/>
    <w:rsid w:val="002A7397"/>
    <w:rsid w:val="002A7446"/>
    <w:rsid w:val="002A74D6"/>
    <w:rsid w:val="002A74FA"/>
    <w:rsid w:val="002A77FE"/>
    <w:rsid w:val="002A7F71"/>
    <w:rsid w:val="002B0402"/>
    <w:rsid w:val="002B099E"/>
    <w:rsid w:val="002B12F5"/>
    <w:rsid w:val="002B143A"/>
    <w:rsid w:val="002B18CD"/>
    <w:rsid w:val="002B1C61"/>
    <w:rsid w:val="002B21DF"/>
    <w:rsid w:val="002B2AB0"/>
    <w:rsid w:val="002B36DF"/>
    <w:rsid w:val="002B3712"/>
    <w:rsid w:val="002B3F9B"/>
    <w:rsid w:val="002B3FF9"/>
    <w:rsid w:val="002B42F4"/>
    <w:rsid w:val="002B44CF"/>
    <w:rsid w:val="002B47E8"/>
    <w:rsid w:val="002B4901"/>
    <w:rsid w:val="002B499B"/>
    <w:rsid w:val="002B515A"/>
    <w:rsid w:val="002B52C6"/>
    <w:rsid w:val="002B558D"/>
    <w:rsid w:val="002B56C2"/>
    <w:rsid w:val="002B5785"/>
    <w:rsid w:val="002B57DB"/>
    <w:rsid w:val="002B5EB2"/>
    <w:rsid w:val="002B608F"/>
    <w:rsid w:val="002B69E3"/>
    <w:rsid w:val="002B6A59"/>
    <w:rsid w:val="002B6AB2"/>
    <w:rsid w:val="002B6BDA"/>
    <w:rsid w:val="002B6E19"/>
    <w:rsid w:val="002B71B0"/>
    <w:rsid w:val="002B7F1A"/>
    <w:rsid w:val="002C02C0"/>
    <w:rsid w:val="002C047A"/>
    <w:rsid w:val="002C0794"/>
    <w:rsid w:val="002C0D28"/>
    <w:rsid w:val="002C1230"/>
    <w:rsid w:val="002C13A7"/>
    <w:rsid w:val="002C15F9"/>
    <w:rsid w:val="002C1789"/>
    <w:rsid w:val="002C1928"/>
    <w:rsid w:val="002C1FF4"/>
    <w:rsid w:val="002C25DB"/>
    <w:rsid w:val="002C294D"/>
    <w:rsid w:val="002C296C"/>
    <w:rsid w:val="002C2BAD"/>
    <w:rsid w:val="002C300C"/>
    <w:rsid w:val="002C3317"/>
    <w:rsid w:val="002C3F56"/>
    <w:rsid w:val="002C3F9B"/>
    <w:rsid w:val="002C4299"/>
    <w:rsid w:val="002C4386"/>
    <w:rsid w:val="002C43C8"/>
    <w:rsid w:val="002C46A5"/>
    <w:rsid w:val="002C47DB"/>
    <w:rsid w:val="002C4A7E"/>
    <w:rsid w:val="002C4E19"/>
    <w:rsid w:val="002C52FA"/>
    <w:rsid w:val="002C5B3F"/>
    <w:rsid w:val="002C5BC4"/>
    <w:rsid w:val="002C62DC"/>
    <w:rsid w:val="002C6363"/>
    <w:rsid w:val="002C64CC"/>
    <w:rsid w:val="002C6806"/>
    <w:rsid w:val="002C6EC9"/>
    <w:rsid w:val="002C7731"/>
    <w:rsid w:val="002C7AAD"/>
    <w:rsid w:val="002C7D6A"/>
    <w:rsid w:val="002C7E1E"/>
    <w:rsid w:val="002D077C"/>
    <w:rsid w:val="002D0E2E"/>
    <w:rsid w:val="002D1258"/>
    <w:rsid w:val="002D12DC"/>
    <w:rsid w:val="002D1498"/>
    <w:rsid w:val="002D1829"/>
    <w:rsid w:val="002D185B"/>
    <w:rsid w:val="002D1AB9"/>
    <w:rsid w:val="002D1B83"/>
    <w:rsid w:val="002D21E4"/>
    <w:rsid w:val="002D233C"/>
    <w:rsid w:val="002D2483"/>
    <w:rsid w:val="002D262B"/>
    <w:rsid w:val="002D29C3"/>
    <w:rsid w:val="002D2C23"/>
    <w:rsid w:val="002D2EF7"/>
    <w:rsid w:val="002D306C"/>
    <w:rsid w:val="002D3289"/>
    <w:rsid w:val="002D3412"/>
    <w:rsid w:val="002D3528"/>
    <w:rsid w:val="002D3938"/>
    <w:rsid w:val="002D41FF"/>
    <w:rsid w:val="002D4572"/>
    <w:rsid w:val="002D488B"/>
    <w:rsid w:val="002D4AD5"/>
    <w:rsid w:val="002D4C8F"/>
    <w:rsid w:val="002D533D"/>
    <w:rsid w:val="002D53AF"/>
    <w:rsid w:val="002D5794"/>
    <w:rsid w:val="002D5A04"/>
    <w:rsid w:val="002D5B2B"/>
    <w:rsid w:val="002D5C7E"/>
    <w:rsid w:val="002D6570"/>
    <w:rsid w:val="002D6B20"/>
    <w:rsid w:val="002D6D95"/>
    <w:rsid w:val="002D6FEE"/>
    <w:rsid w:val="002D72ED"/>
    <w:rsid w:val="002D734F"/>
    <w:rsid w:val="002D7E7B"/>
    <w:rsid w:val="002E0841"/>
    <w:rsid w:val="002E0C7C"/>
    <w:rsid w:val="002E11B9"/>
    <w:rsid w:val="002E16C5"/>
    <w:rsid w:val="002E1950"/>
    <w:rsid w:val="002E2446"/>
    <w:rsid w:val="002E24B0"/>
    <w:rsid w:val="002E26FB"/>
    <w:rsid w:val="002E2C90"/>
    <w:rsid w:val="002E2CB4"/>
    <w:rsid w:val="002E3103"/>
    <w:rsid w:val="002E315D"/>
    <w:rsid w:val="002E333E"/>
    <w:rsid w:val="002E3495"/>
    <w:rsid w:val="002E365C"/>
    <w:rsid w:val="002E3CBC"/>
    <w:rsid w:val="002E4065"/>
    <w:rsid w:val="002E4835"/>
    <w:rsid w:val="002E493D"/>
    <w:rsid w:val="002E4C56"/>
    <w:rsid w:val="002E5015"/>
    <w:rsid w:val="002E522B"/>
    <w:rsid w:val="002E52AA"/>
    <w:rsid w:val="002E532F"/>
    <w:rsid w:val="002E5BA8"/>
    <w:rsid w:val="002E5D2C"/>
    <w:rsid w:val="002E5EC2"/>
    <w:rsid w:val="002E60AB"/>
    <w:rsid w:val="002E60CF"/>
    <w:rsid w:val="002E6F4B"/>
    <w:rsid w:val="002E75E4"/>
    <w:rsid w:val="002E76ED"/>
    <w:rsid w:val="002E7C9A"/>
    <w:rsid w:val="002F00C5"/>
    <w:rsid w:val="002F0856"/>
    <w:rsid w:val="002F0B74"/>
    <w:rsid w:val="002F0E78"/>
    <w:rsid w:val="002F0ED7"/>
    <w:rsid w:val="002F1076"/>
    <w:rsid w:val="002F1981"/>
    <w:rsid w:val="002F1C3B"/>
    <w:rsid w:val="002F28D8"/>
    <w:rsid w:val="002F306C"/>
    <w:rsid w:val="002F31B5"/>
    <w:rsid w:val="002F3353"/>
    <w:rsid w:val="002F35D5"/>
    <w:rsid w:val="002F3689"/>
    <w:rsid w:val="002F3777"/>
    <w:rsid w:val="002F3C0D"/>
    <w:rsid w:val="002F3E13"/>
    <w:rsid w:val="002F431D"/>
    <w:rsid w:val="002F47AD"/>
    <w:rsid w:val="002F5790"/>
    <w:rsid w:val="002F5943"/>
    <w:rsid w:val="002F5C67"/>
    <w:rsid w:val="002F5F97"/>
    <w:rsid w:val="002F600C"/>
    <w:rsid w:val="002F6088"/>
    <w:rsid w:val="002F6295"/>
    <w:rsid w:val="002F692C"/>
    <w:rsid w:val="002F6FEC"/>
    <w:rsid w:val="002F7114"/>
    <w:rsid w:val="002F7120"/>
    <w:rsid w:val="002F7188"/>
    <w:rsid w:val="0030008B"/>
    <w:rsid w:val="003006CA"/>
    <w:rsid w:val="003008BA"/>
    <w:rsid w:val="00300951"/>
    <w:rsid w:val="00300EFD"/>
    <w:rsid w:val="0030121A"/>
    <w:rsid w:val="00301B01"/>
    <w:rsid w:val="003023EC"/>
    <w:rsid w:val="00302847"/>
    <w:rsid w:val="00302934"/>
    <w:rsid w:val="00303177"/>
    <w:rsid w:val="003032F3"/>
    <w:rsid w:val="0030336D"/>
    <w:rsid w:val="00303DC9"/>
    <w:rsid w:val="00303FBB"/>
    <w:rsid w:val="00304ACA"/>
    <w:rsid w:val="00304B81"/>
    <w:rsid w:val="00304F39"/>
    <w:rsid w:val="003052A7"/>
    <w:rsid w:val="00305870"/>
    <w:rsid w:val="00305933"/>
    <w:rsid w:val="00305A2F"/>
    <w:rsid w:val="003065FD"/>
    <w:rsid w:val="0030698F"/>
    <w:rsid w:val="00306D7D"/>
    <w:rsid w:val="00306F4F"/>
    <w:rsid w:val="00307313"/>
    <w:rsid w:val="003079F1"/>
    <w:rsid w:val="00307E27"/>
    <w:rsid w:val="00307F83"/>
    <w:rsid w:val="00310388"/>
    <w:rsid w:val="00310596"/>
    <w:rsid w:val="003105F2"/>
    <w:rsid w:val="0031062D"/>
    <w:rsid w:val="0031065C"/>
    <w:rsid w:val="00310880"/>
    <w:rsid w:val="00310B3E"/>
    <w:rsid w:val="00310EF1"/>
    <w:rsid w:val="00311048"/>
    <w:rsid w:val="003114E5"/>
    <w:rsid w:val="003119B7"/>
    <w:rsid w:val="00311A94"/>
    <w:rsid w:val="003123A7"/>
    <w:rsid w:val="003124FF"/>
    <w:rsid w:val="00312CC0"/>
    <w:rsid w:val="00312D66"/>
    <w:rsid w:val="00313945"/>
    <w:rsid w:val="00313982"/>
    <w:rsid w:val="00313AF4"/>
    <w:rsid w:val="00313DC6"/>
    <w:rsid w:val="00313E28"/>
    <w:rsid w:val="0031426B"/>
    <w:rsid w:val="0031472C"/>
    <w:rsid w:val="00314E63"/>
    <w:rsid w:val="00315393"/>
    <w:rsid w:val="003155DC"/>
    <w:rsid w:val="003157F3"/>
    <w:rsid w:val="0031585A"/>
    <w:rsid w:val="00315DA1"/>
    <w:rsid w:val="00315EF0"/>
    <w:rsid w:val="003164CC"/>
    <w:rsid w:val="00316519"/>
    <w:rsid w:val="00316596"/>
    <w:rsid w:val="00316644"/>
    <w:rsid w:val="00316AD7"/>
    <w:rsid w:val="00316DD7"/>
    <w:rsid w:val="0031784F"/>
    <w:rsid w:val="00317A83"/>
    <w:rsid w:val="00317EB5"/>
    <w:rsid w:val="00317F47"/>
    <w:rsid w:val="00317FB1"/>
    <w:rsid w:val="003202EF"/>
    <w:rsid w:val="00320414"/>
    <w:rsid w:val="0032076C"/>
    <w:rsid w:val="0032098B"/>
    <w:rsid w:val="00320A2E"/>
    <w:rsid w:val="00320B55"/>
    <w:rsid w:val="00320E2F"/>
    <w:rsid w:val="003214AE"/>
    <w:rsid w:val="00321733"/>
    <w:rsid w:val="003217CA"/>
    <w:rsid w:val="003217E5"/>
    <w:rsid w:val="00321AB6"/>
    <w:rsid w:val="00322362"/>
    <w:rsid w:val="00322392"/>
    <w:rsid w:val="003227E1"/>
    <w:rsid w:val="00323335"/>
    <w:rsid w:val="00323455"/>
    <w:rsid w:val="003237AF"/>
    <w:rsid w:val="003238F8"/>
    <w:rsid w:val="003239C7"/>
    <w:rsid w:val="00323CD6"/>
    <w:rsid w:val="00323FBC"/>
    <w:rsid w:val="00324A9F"/>
    <w:rsid w:val="00324DCD"/>
    <w:rsid w:val="00324E9C"/>
    <w:rsid w:val="003250F2"/>
    <w:rsid w:val="003254A4"/>
    <w:rsid w:val="003256DD"/>
    <w:rsid w:val="00325902"/>
    <w:rsid w:val="00325AB8"/>
    <w:rsid w:val="00325B78"/>
    <w:rsid w:val="00325BF7"/>
    <w:rsid w:val="00325EBF"/>
    <w:rsid w:val="00326441"/>
    <w:rsid w:val="003264AA"/>
    <w:rsid w:val="00326E08"/>
    <w:rsid w:val="0032732F"/>
    <w:rsid w:val="00327346"/>
    <w:rsid w:val="0032775A"/>
    <w:rsid w:val="00330018"/>
    <w:rsid w:val="00330618"/>
    <w:rsid w:val="00330F49"/>
    <w:rsid w:val="00331141"/>
    <w:rsid w:val="0033129D"/>
    <w:rsid w:val="0033156D"/>
    <w:rsid w:val="00332160"/>
    <w:rsid w:val="00332429"/>
    <w:rsid w:val="003324E2"/>
    <w:rsid w:val="00332797"/>
    <w:rsid w:val="00332972"/>
    <w:rsid w:val="00332B9B"/>
    <w:rsid w:val="00332CC0"/>
    <w:rsid w:val="00332DDF"/>
    <w:rsid w:val="0033315C"/>
    <w:rsid w:val="003331B8"/>
    <w:rsid w:val="003333D7"/>
    <w:rsid w:val="003337C9"/>
    <w:rsid w:val="003339DD"/>
    <w:rsid w:val="00333B1E"/>
    <w:rsid w:val="00333B9E"/>
    <w:rsid w:val="00333EDD"/>
    <w:rsid w:val="0033400C"/>
    <w:rsid w:val="00334462"/>
    <w:rsid w:val="003351B5"/>
    <w:rsid w:val="0033544D"/>
    <w:rsid w:val="00336575"/>
    <w:rsid w:val="00337211"/>
    <w:rsid w:val="0033724B"/>
    <w:rsid w:val="00337623"/>
    <w:rsid w:val="003377C3"/>
    <w:rsid w:val="00337C4F"/>
    <w:rsid w:val="00340486"/>
    <w:rsid w:val="003406B4"/>
    <w:rsid w:val="00340B28"/>
    <w:rsid w:val="00341180"/>
    <w:rsid w:val="003415FE"/>
    <w:rsid w:val="003416FB"/>
    <w:rsid w:val="00341DDE"/>
    <w:rsid w:val="00341FC4"/>
    <w:rsid w:val="0034227B"/>
    <w:rsid w:val="0034235C"/>
    <w:rsid w:val="003428BA"/>
    <w:rsid w:val="0034291E"/>
    <w:rsid w:val="003429F3"/>
    <w:rsid w:val="00342B8D"/>
    <w:rsid w:val="00342BE7"/>
    <w:rsid w:val="00343453"/>
    <w:rsid w:val="0034392C"/>
    <w:rsid w:val="0034399C"/>
    <w:rsid w:val="0034437D"/>
    <w:rsid w:val="00344568"/>
    <w:rsid w:val="0034484F"/>
    <w:rsid w:val="00344923"/>
    <w:rsid w:val="00344B38"/>
    <w:rsid w:val="00344FE4"/>
    <w:rsid w:val="00345323"/>
    <w:rsid w:val="0034544E"/>
    <w:rsid w:val="0034554F"/>
    <w:rsid w:val="00345A5A"/>
    <w:rsid w:val="00345AF3"/>
    <w:rsid w:val="00345DEA"/>
    <w:rsid w:val="003462CB"/>
    <w:rsid w:val="003465FA"/>
    <w:rsid w:val="00346940"/>
    <w:rsid w:val="0034733A"/>
    <w:rsid w:val="0034756C"/>
    <w:rsid w:val="003476A1"/>
    <w:rsid w:val="00347C3D"/>
    <w:rsid w:val="0035021A"/>
    <w:rsid w:val="00350556"/>
    <w:rsid w:val="00350758"/>
    <w:rsid w:val="00350A5F"/>
    <w:rsid w:val="00350D8B"/>
    <w:rsid w:val="003514CD"/>
    <w:rsid w:val="00352758"/>
    <w:rsid w:val="00352A9E"/>
    <w:rsid w:val="00352CEC"/>
    <w:rsid w:val="00353178"/>
    <w:rsid w:val="00353783"/>
    <w:rsid w:val="00354667"/>
    <w:rsid w:val="00354C75"/>
    <w:rsid w:val="003552C8"/>
    <w:rsid w:val="00355676"/>
    <w:rsid w:val="00355753"/>
    <w:rsid w:val="003557E9"/>
    <w:rsid w:val="00355AEA"/>
    <w:rsid w:val="00355AFF"/>
    <w:rsid w:val="00355B93"/>
    <w:rsid w:val="00355F66"/>
    <w:rsid w:val="00356296"/>
    <w:rsid w:val="00356560"/>
    <w:rsid w:val="00356AF6"/>
    <w:rsid w:val="00356C2A"/>
    <w:rsid w:val="0035745F"/>
    <w:rsid w:val="003575BA"/>
    <w:rsid w:val="00357852"/>
    <w:rsid w:val="00357AC6"/>
    <w:rsid w:val="00360211"/>
    <w:rsid w:val="003603F8"/>
    <w:rsid w:val="00360652"/>
    <w:rsid w:val="00360D75"/>
    <w:rsid w:val="00360EB2"/>
    <w:rsid w:val="00360F26"/>
    <w:rsid w:val="00361163"/>
    <w:rsid w:val="00361538"/>
    <w:rsid w:val="003618DE"/>
    <w:rsid w:val="00361937"/>
    <w:rsid w:val="00361B04"/>
    <w:rsid w:val="00361D72"/>
    <w:rsid w:val="00361F43"/>
    <w:rsid w:val="00361FBA"/>
    <w:rsid w:val="00362057"/>
    <w:rsid w:val="003623FF"/>
    <w:rsid w:val="00362543"/>
    <w:rsid w:val="003626FA"/>
    <w:rsid w:val="00362753"/>
    <w:rsid w:val="0036285F"/>
    <w:rsid w:val="00362B11"/>
    <w:rsid w:val="00362C51"/>
    <w:rsid w:val="00362D53"/>
    <w:rsid w:val="00362DB7"/>
    <w:rsid w:val="003631F1"/>
    <w:rsid w:val="00363312"/>
    <w:rsid w:val="00363500"/>
    <w:rsid w:val="003636D3"/>
    <w:rsid w:val="003637E2"/>
    <w:rsid w:val="00363E55"/>
    <w:rsid w:val="00363F8E"/>
    <w:rsid w:val="00364359"/>
    <w:rsid w:val="00364902"/>
    <w:rsid w:val="00364A48"/>
    <w:rsid w:val="00364A9A"/>
    <w:rsid w:val="00364BB4"/>
    <w:rsid w:val="00364F4B"/>
    <w:rsid w:val="003654C9"/>
    <w:rsid w:val="00365891"/>
    <w:rsid w:val="00365A40"/>
    <w:rsid w:val="00365AEE"/>
    <w:rsid w:val="0036625A"/>
    <w:rsid w:val="003663BE"/>
    <w:rsid w:val="00366695"/>
    <w:rsid w:val="003669CC"/>
    <w:rsid w:val="00366D25"/>
    <w:rsid w:val="00367444"/>
    <w:rsid w:val="003675F5"/>
    <w:rsid w:val="0036771C"/>
    <w:rsid w:val="00367940"/>
    <w:rsid w:val="00367C76"/>
    <w:rsid w:val="00367D09"/>
    <w:rsid w:val="00367EA3"/>
    <w:rsid w:val="00367F5B"/>
    <w:rsid w:val="00370542"/>
    <w:rsid w:val="00370AFE"/>
    <w:rsid w:val="00370C21"/>
    <w:rsid w:val="003711A1"/>
    <w:rsid w:val="0037132D"/>
    <w:rsid w:val="003715F5"/>
    <w:rsid w:val="00371B0C"/>
    <w:rsid w:val="0037239C"/>
    <w:rsid w:val="003725FE"/>
    <w:rsid w:val="00372FEC"/>
    <w:rsid w:val="00373280"/>
    <w:rsid w:val="00373290"/>
    <w:rsid w:val="003732AC"/>
    <w:rsid w:val="003738D9"/>
    <w:rsid w:val="00373942"/>
    <w:rsid w:val="00373992"/>
    <w:rsid w:val="003739C4"/>
    <w:rsid w:val="00373BFD"/>
    <w:rsid w:val="00373CB3"/>
    <w:rsid w:val="00373CF2"/>
    <w:rsid w:val="00373FCE"/>
    <w:rsid w:val="00373FE3"/>
    <w:rsid w:val="00374A0E"/>
    <w:rsid w:val="00374CA1"/>
    <w:rsid w:val="003752DA"/>
    <w:rsid w:val="00375511"/>
    <w:rsid w:val="00375764"/>
    <w:rsid w:val="00375C13"/>
    <w:rsid w:val="00375DB6"/>
    <w:rsid w:val="003761B4"/>
    <w:rsid w:val="0037679E"/>
    <w:rsid w:val="00376CA1"/>
    <w:rsid w:val="00377031"/>
    <w:rsid w:val="0037703E"/>
    <w:rsid w:val="003773A4"/>
    <w:rsid w:val="00377875"/>
    <w:rsid w:val="00377A49"/>
    <w:rsid w:val="00377D5D"/>
    <w:rsid w:val="00380384"/>
    <w:rsid w:val="0038042F"/>
    <w:rsid w:val="003804A0"/>
    <w:rsid w:val="00380B8A"/>
    <w:rsid w:val="00381567"/>
    <w:rsid w:val="0038169D"/>
    <w:rsid w:val="00381784"/>
    <w:rsid w:val="00381807"/>
    <w:rsid w:val="003818F6"/>
    <w:rsid w:val="00381B0E"/>
    <w:rsid w:val="00381CB6"/>
    <w:rsid w:val="00381DF1"/>
    <w:rsid w:val="00382687"/>
    <w:rsid w:val="00382AA7"/>
    <w:rsid w:val="00382AB2"/>
    <w:rsid w:val="00382B37"/>
    <w:rsid w:val="0038306C"/>
    <w:rsid w:val="0038352B"/>
    <w:rsid w:val="00383EA7"/>
    <w:rsid w:val="00384973"/>
    <w:rsid w:val="003851A7"/>
    <w:rsid w:val="0038525C"/>
    <w:rsid w:val="00385304"/>
    <w:rsid w:val="003856F6"/>
    <w:rsid w:val="0038584A"/>
    <w:rsid w:val="00385A9F"/>
    <w:rsid w:val="003862DB"/>
    <w:rsid w:val="00386C17"/>
    <w:rsid w:val="00386C2C"/>
    <w:rsid w:val="003877AE"/>
    <w:rsid w:val="00387C65"/>
    <w:rsid w:val="00390B89"/>
    <w:rsid w:val="00390D43"/>
    <w:rsid w:val="00391491"/>
    <w:rsid w:val="003919FA"/>
    <w:rsid w:val="00391AA1"/>
    <w:rsid w:val="00391B86"/>
    <w:rsid w:val="00391F33"/>
    <w:rsid w:val="00392731"/>
    <w:rsid w:val="003928B6"/>
    <w:rsid w:val="00392B69"/>
    <w:rsid w:val="00392E06"/>
    <w:rsid w:val="0039330E"/>
    <w:rsid w:val="003935ED"/>
    <w:rsid w:val="003936F0"/>
    <w:rsid w:val="0039387B"/>
    <w:rsid w:val="00393923"/>
    <w:rsid w:val="00393950"/>
    <w:rsid w:val="003939A1"/>
    <w:rsid w:val="00393C85"/>
    <w:rsid w:val="003940B7"/>
    <w:rsid w:val="0039416E"/>
    <w:rsid w:val="0039435D"/>
    <w:rsid w:val="003943D4"/>
    <w:rsid w:val="0039448A"/>
    <w:rsid w:val="003944CD"/>
    <w:rsid w:val="0039464E"/>
    <w:rsid w:val="003947B1"/>
    <w:rsid w:val="00394BB8"/>
    <w:rsid w:val="00394CB0"/>
    <w:rsid w:val="003957BA"/>
    <w:rsid w:val="003958CA"/>
    <w:rsid w:val="0039593B"/>
    <w:rsid w:val="00395B3D"/>
    <w:rsid w:val="00395E02"/>
    <w:rsid w:val="00395E0C"/>
    <w:rsid w:val="00395E89"/>
    <w:rsid w:val="00396055"/>
    <w:rsid w:val="00396217"/>
    <w:rsid w:val="0039639E"/>
    <w:rsid w:val="003965FC"/>
    <w:rsid w:val="00396673"/>
    <w:rsid w:val="00396706"/>
    <w:rsid w:val="003969FF"/>
    <w:rsid w:val="00396BA4"/>
    <w:rsid w:val="003975AC"/>
    <w:rsid w:val="00397FC6"/>
    <w:rsid w:val="003A05EA"/>
    <w:rsid w:val="003A0851"/>
    <w:rsid w:val="003A087F"/>
    <w:rsid w:val="003A0E56"/>
    <w:rsid w:val="003A12CC"/>
    <w:rsid w:val="003A1779"/>
    <w:rsid w:val="003A1D4F"/>
    <w:rsid w:val="003A1D71"/>
    <w:rsid w:val="003A1E3D"/>
    <w:rsid w:val="003A247B"/>
    <w:rsid w:val="003A2537"/>
    <w:rsid w:val="003A267A"/>
    <w:rsid w:val="003A270B"/>
    <w:rsid w:val="003A2745"/>
    <w:rsid w:val="003A29E5"/>
    <w:rsid w:val="003A2BED"/>
    <w:rsid w:val="003A3444"/>
    <w:rsid w:val="003A34C9"/>
    <w:rsid w:val="003A36A4"/>
    <w:rsid w:val="003A3B01"/>
    <w:rsid w:val="003A4455"/>
    <w:rsid w:val="003A4727"/>
    <w:rsid w:val="003A4806"/>
    <w:rsid w:val="003A49C8"/>
    <w:rsid w:val="003A4ABC"/>
    <w:rsid w:val="003A4F03"/>
    <w:rsid w:val="003A5563"/>
    <w:rsid w:val="003A584E"/>
    <w:rsid w:val="003A5945"/>
    <w:rsid w:val="003A59CB"/>
    <w:rsid w:val="003A5B55"/>
    <w:rsid w:val="003A68D3"/>
    <w:rsid w:val="003A6C09"/>
    <w:rsid w:val="003A6C45"/>
    <w:rsid w:val="003A708C"/>
    <w:rsid w:val="003A70AF"/>
    <w:rsid w:val="003A7188"/>
    <w:rsid w:val="003A71C1"/>
    <w:rsid w:val="003A730C"/>
    <w:rsid w:val="003A7CDB"/>
    <w:rsid w:val="003A7E26"/>
    <w:rsid w:val="003B0031"/>
    <w:rsid w:val="003B015F"/>
    <w:rsid w:val="003B01C1"/>
    <w:rsid w:val="003B0A5A"/>
    <w:rsid w:val="003B0AC6"/>
    <w:rsid w:val="003B0BE7"/>
    <w:rsid w:val="003B0D4C"/>
    <w:rsid w:val="003B0DE1"/>
    <w:rsid w:val="003B10E5"/>
    <w:rsid w:val="003B1CF8"/>
    <w:rsid w:val="003B1D15"/>
    <w:rsid w:val="003B1E06"/>
    <w:rsid w:val="003B1FBB"/>
    <w:rsid w:val="003B2061"/>
    <w:rsid w:val="003B241C"/>
    <w:rsid w:val="003B2C25"/>
    <w:rsid w:val="003B2D3C"/>
    <w:rsid w:val="003B2E10"/>
    <w:rsid w:val="003B3239"/>
    <w:rsid w:val="003B33B1"/>
    <w:rsid w:val="003B33E0"/>
    <w:rsid w:val="003B33FB"/>
    <w:rsid w:val="003B39E1"/>
    <w:rsid w:val="003B3CA1"/>
    <w:rsid w:val="003B3D92"/>
    <w:rsid w:val="003B3E65"/>
    <w:rsid w:val="003B3F4E"/>
    <w:rsid w:val="003B4290"/>
    <w:rsid w:val="003B42DF"/>
    <w:rsid w:val="003B4770"/>
    <w:rsid w:val="003B486C"/>
    <w:rsid w:val="003B49F4"/>
    <w:rsid w:val="003B4A45"/>
    <w:rsid w:val="003B4F37"/>
    <w:rsid w:val="003B50EE"/>
    <w:rsid w:val="003B51FA"/>
    <w:rsid w:val="003B52C9"/>
    <w:rsid w:val="003B55C8"/>
    <w:rsid w:val="003B574C"/>
    <w:rsid w:val="003B5877"/>
    <w:rsid w:val="003B5B51"/>
    <w:rsid w:val="003B5B60"/>
    <w:rsid w:val="003B5E58"/>
    <w:rsid w:val="003B5ED5"/>
    <w:rsid w:val="003B6137"/>
    <w:rsid w:val="003B6235"/>
    <w:rsid w:val="003B6783"/>
    <w:rsid w:val="003B68A1"/>
    <w:rsid w:val="003B6C3D"/>
    <w:rsid w:val="003B6DB5"/>
    <w:rsid w:val="003B6FC0"/>
    <w:rsid w:val="003B784F"/>
    <w:rsid w:val="003C00E3"/>
    <w:rsid w:val="003C0316"/>
    <w:rsid w:val="003C0353"/>
    <w:rsid w:val="003C0B38"/>
    <w:rsid w:val="003C0B95"/>
    <w:rsid w:val="003C0F1D"/>
    <w:rsid w:val="003C111B"/>
    <w:rsid w:val="003C13C6"/>
    <w:rsid w:val="003C16F2"/>
    <w:rsid w:val="003C1E94"/>
    <w:rsid w:val="003C1EF1"/>
    <w:rsid w:val="003C206A"/>
    <w:rsid w:val="003C26DC"/>
    <w:rsid w:val="003C27F4"/>
    <w:rsid w:val="003C2AF9"/>
    <w:rsid w:val="003C2B35"/>
    <w:rsid w:val="003C2C5D"/>
    <w:rsid w:val="003C32F0"/>
    <w:rsid w:val="003C34B0"/>
    <w:rsid w:val="003C3D90"/>
    <w:rsid w:val="003C3EDF"/>
    <w:rsid w:val="003C4051"/>
    <w:rsid w:val="003C4C55"/>
    <w:rsid w:val="003C53D6"/>
    <w:rsid w:val="003C5A7F"/>
    <w:rsid w:val="003C5BAF"/>
    <w:rsid w:val="003C5ED0"/>
    <w:rsid w:val="003C6058"/>
    <w:rsid w:val="003C60DB"/>
    <w:rsid w:val="003C6D30"/>
    <w:rsid w:val="003C6E7A"/>
    <w:rsid w:val="003C73BB"/>
    <w:rsid w:val="003C748B"/>
    <w:rsid w:val="003C7D86"/>
    <w:rsid w:val="003C7EE8"/>
    <w:rsid w:val="003D02B2"/>
    <w:rsid w:val="003D0CD6"/>
    <w:rsid w:val="003D0DFD"/>
    <w:rsid w:val="003D1649"/>
    <w:rsid w:val="003D1999"/>
    <w:rsid w:val="003D1AC2"/>
    <w:rsid w:val="003D284B"/>
    <w:rsid w:val="003D2A21"/>
    <w:rsid w:val="003D2E5E"/>
    <w:rsid w:val="003D3265"/>
    <w:rsid w:val="003D326C"/>
    <w:rsid w:val="003D3785"/>
    <w:rsid w:val="003D3B9C"/>
    <w:rsid w:val="003D3BBB"/>
    <w:rsid w:val="003D3E2E"/>
    <w:rsid w:val="003D4043"/>
    <w:rsid w:val="003D4117"/>
    <w:rsid w:val="003D44EF"/>
    <w:rsid w:val="003D48D8"/>
    <w:rsid w:val="003D4A4B"/>
    <w:rsid w:val="003D4D66"/>
    <w:rsid w:val="003D55B3"/>
    <w:rsid w:val="003D562F"/>
    <w:rsid w:val="003D5A66"/>
    <w:rsid w:val="003D6711"/>
    <w:rsid w:val="003D6AE0"/>
    <w:rsid w:val="003D6BCD"/>
    <w:rsid w:val="003D744F"/>
    <w:rsid w:val="003D7665"/>
    <w:rsid w:val="003D771C"/>
    <w:rsid w:val="003D7832"/>
    <w:rsid w:val="003D784E"/>
    <w:rsid w:val="003D79A3"/>
    <w:rsid w:val="003D79CD"/>
    <w:rsid w:val="003D7A67"/>
    <w:rsid w:val="003D7BC4"/>
    <w:rsid w:val="003D7D34"/>
    <w:rsid w:val="003E041D"/>
    <w:rsid w:val="003E0624"/>
    <w:rsid w:val="003E06DF"/>
    <w:rsid w:val="003E06F9"/>
    <w:rsid w:val="003E079D"/>
    <w:rsid w:val="003E0A84"/>
    <w:rsid w:val="003E0E41"/>
    <w:rsid w:val="003E0FD7"/>
    <w:rsid w:val="003E0FEE"/>
    <w:rsid w:val="003E1282"/>
    <w:rsid w:val="003E1329"/>
    <w:rsid w:val="003E1753"/>
    <w:rsid w:val="003E19F8"/>
    <w:rsid w:val="003E251A"/>
    <w:rsid w:val="003E2679"/>
    <w:rsid w:val="003E2779"/>
    <w:rsid w:val="003E2BC0"/>
    <w:rsid w:val="003E35D1"/>
    <w:rsid w:val="003E3839"/>
    <w:rsid w:val="003E3873"/>
    <w:rsid w:val="003E3EE3"/>
    <w:rsid w:val="003E44F5"/>
    <w:rsid w:val="003E48E3"/>
    <w:rsid w:val="003E5647"/>
    <w:rsid w:val="003E57C2"/>
    <w:rsid w:val="003E590D"/>
    <w:rsid w:val="003E5B2C"/>
    <w:rsid w:val="003E625E"/>
    <w:rsid w:val="003E633B"/>
    <w:rsid w:val="003E65D3"/>
    <w:rsid w:val="003E6730"/>
    <w:rsid w:val="003E678E"/>
    <w:rsid w:val="003E6A7B"/>
    <w:rsid w:val="003E7120"/>
    <w:rsid w:val="003E7374"/>
    <w:rsid w:val="003E7646"/>
    <w:rsid w:val="003E792E"/>
    <w:rsid w:val="003E7C86"/>
    <w:rsid w:val="003E7F81"/>
    <w:rsid w:val="003F001C"/>
    <w:rsid w:val="003F0095"/>
    <w:rsid w:val="003F06FD"/>
    <w:rsid w:val="003F0727"/>
    <w:rsid w:val="003F0876"/>
    <w:rsid w:val="003F0A78"/>
    <w:rsid w:val="003F0C8D"/>
    <w:rsid w:val="003F0D58"/>
    <w:rsid w:val="003F1450"/>
    <w:rsid w:val="003F14BE"/>
    <w:rsid w:val="003F1546"/>
    <w:rsid w:val="003F15A4"/>
    <w:rsid w:val="003F166C"/>
    <w:rsid w:val="003F1854"/>
    <w:rsid w:val="003F1A3F"/>
    <w:rsid w:val="003F1C7B"/>
    <w:rsid w:val="003F1D48"/>
    <w:rsid w:val="003F2002"/>
    <w:rsid w:val="003F2788"/>
    <w:rsid w:val="003F27A2"/>
    <w:rsid w:val="003F29E8"/>
    <w:rsid w:val="003F2E71"/>
    <w:rsid w:val="003F33F2"/>
    <w:rsid w:val="003F3471"/>
    <w:rsid w:val="003F373A"/>
    <w:rsid w:val="003F4053"/>
    <w:rsid w:val="003F48AA"/>
    <w:rsid w:val="003F4981"/>
    <w:rsid w:val="003F4D6D"/>
    <w:rsid w:val="003F4E14"/>
    <w:rsid w:val="003F4FAA"/>
    <w:rsid w:val="003F540A"/>
    <w:rsid w:val="003F5B1C"/>
    <w:rsid w:val="003F5BB2"/>
    <w:rsid w:val="003F680E"/>
    <w:rsid w:val="003F6ABA"/>
    <w:rsid w:val="003F711F"/>
    <w:rsid w:val="003F7297"/>
    <w:rsid w:val="003F7398"/>
    <w:rsid w:val="003F7482"/>
    <w:rsid w:val="003F7931"/>
    <w:rsid w:val="003F79DC"/>
    <w:rsid w:val="003F7F2B"/>
    <w:rsid w:val="00400298"/>
    <w:rsid w:val="004002C9"/>
    <w:rsid w:val="00400314"/>
    <w:rsid w:val="004006D9"/>
    <w:rsid w:val="0040088D"/>
    <w:rsid w:val="00401B71"/>
    <w:rsid w:val="00401EE3"/>
    <w:rsid w:val="00401F93"/>
    <w:rsid w:val="00401FB3"/>
    <w:rsid w:val="004020FF"/>
    <w:rsid w:val="004021C0"/>
    <w:rsid w:val="00402577"/>
    <w:rsid w:val="0040296F"/>
    <w:rsid w:val="00402AC8"/>
    <w:rsid w:val="00402B73"/>
    <w:rsid w:val="00402D49"/>
    <w:rsid w:val="0040329D"/>
    <w:rsid w:val="004038E2"/>
    <w:rsid w:val="0040391C"/>
    <w:rsid w:val="00403E91"/>
    <w:rsid w:val="00404162"/>
    <w:rsid w:val="004042E9"/>
    <w:rsid w:val="004044B6"/>
    <w:rsid w:val="00404698"/>
    <w:rsid w:val="00404B4A"/>
    <w:rsid w:val="00404BA2"/>
    <w:rsid w:val="00404C71"/>
    <w:rsid w:val="004058C6"/>
    <w:rsid w:val="00406115"/>
    <w:rsid w:val="004061C5"/>
    <w:rsid w:val="0040633D"/>
    <w:rsid w:val="00406577"/>
    <w:rsid w:val="004068E7"/>
    <w:rsid w:val="00406F7F"/>
    <w:rsid w:val="00407201"/>
    <w:rsid w:val="00407285"/>
    <w:rsid w:val="00407604"/>
    <w:rsid w:val="00407CD6"/>
    <w:rsid w:val="004102F3"/>
    <w:rsid w:val="004103B7"/>
    <w:rsid w:val="004107E6"/>
    <w:rsid w:val="00410A27"/>
    <w:rsid w:val="00410BEB"/>
    <w:rsid w:val="00410C65"/>
    <w:rsid w:val="00411322"/>
    <w:rsid w:val="0041132B"/>
    <w:rsid w:val="0041144C"/>
    <w:rsid w:val="004114F7"/>
    <w:rsid w:val="00411681"/>
    <w:rsid w:val="00411BC2"/>
    <w:rsid w:val="004122DD"/>
    <w:rsid w:val="00412B16"/>
    <w:rsid w:val="00412EA4"/>
    <w:rsid w:val="00413160"/>
    <w:rsid w:val="00413516"/>
    <w:rsid w:val="00413E61"/>
    <w:rsid w:val="00414401"/>
    <w:rsid w:val="00414A4C"/>
    <w:rsid w:val="00414DA9"/>
    <w:rsid w:val="00415222"/>
    <w:rsid w:val="00415333"/>
    <w:rsid w:val="004153EE"/>
    <w:rsid w:val="00415449"/>
    <w:rsid w:val="004157B6"/>
    <w:rsid w:val="004157C8"/>
    <w:rsid w:val="00415AEB"/>
    <w:rsid w:val="00415BE7"/>
    <w:rsid w:val="00415CA1"/>
    <w:rsid w:val="00415D5B"/>
    <w:rsid w:val="00415EC7"/>
    <w:rsid w:val="00415FD4"/>
    <w:rsid w:val="00416236"/>
    <w:rsid w:val="0041626E"/>
    <w:rsid w:val="00416B1A"/>
    <w:rsid w:val="00416BC1"/>
    <w:rsid w:val="00416CFA"/>
    <w:rsid w:val="0041763E"/>
    <w:rsid w:val="00417D5C"/>
    <w:rsid w:val="00420846"/>
    <w:rsid w:val="00420853"/>
    <w:rsid w:val="00420884"/>
    <w:rsid w:val="004209AD"/>
    <w:rsid w:val="00420A7F"/>
    <w:rsid w:val="004211BE"/>
    <w:rsid w:val="00421355"/>
    <w:rsid w:val="00421653"/>
    <w:rsid w:val="004216FD"/>
    <w:rsid w:val="0042186B"/>
    <w:rsid w:val="004218F7"/>
    <w:rsid w:val="00421E04"/>
    <w:rsid w:val="0042208A"/>
    <w:rsid w:val="00422150"/>
    <w:rsid w:val="00422780"/>
    <w:rsid w:val="004230F1"/>
    <w:rsid w:val="00423368"/>
    <w:rsid w:val="00423602"/>
    <w:rsid w:val="00423744"/>
    <w:rsid w:val="004239D8"/>
    <w:rsid w:val="00423B8B"/>
    <w:rsid w:val="00423D15"/>
    <w:rsid w:val="004240D5"/>
    <w:rsid w:val="004243AA"/>
    <w:rsid w:val="00424A72"/>
    <w:rsid w:val="00424D6E"/>
    <w:rsid w:val="0042506A"/>
    <w:rsid w:val="00425110"/>
    <w:rsid w:val="004254DF"/>
    <w:rsid w:val="00425939"/>
    <w:rsid w:val="004259BB"/>
    <w:rsid w:val="00425A71"/>
    <w:rsid w:val="00425E78"/>
    <w:rsid w:val="004262B1"/>
    <w:rsid w:val="004264A3"/>
    <w:rsid w:val="004264A7"/>
    <w:rsid w:val="00426859"/>
    <w:rsid w:val="004269E3"/>
    <w:rsid w:val="00426AE3"/>
    <w:rsid w:val="00427387"/>
    <w:rsid w:val="0042742A"/>
    <w:rsid w:val="00427AD2"/>
    <w:rsid w:val="004300C2"/>
    <w:rsid w:val="004300DC"/>
    <w:rsid w:val="004303B1"/>
    <w:rsid w:val="00430452"/>
    <w:rsid w:val="00430C46"/>
    <w:rsid w:val="00431A43"/>
    <w:rsid w:val="00431DF0"/>
    <w:rsid w:val="0043250E"/>
    <w:rsid w:val="004329A0"/>
    <w:rsid w:val="00432D00"/>
    <w:rsid w:val="00432ECC"/>
    <w:rsid w:val="00433006"/>
    <w:rsid w:val="00433489"/>
    <w:rsid w:val="004335E5"/>
    <w:rsid w:val="00433CAB"/>
    <w:rsid w:val="00433FAB"/>
    <w:rsid w:val="0043405C"/>
    <w:rsid w:val="00434176"/>
    <w:rsid w:val="00434AFF"/>
    <w:rsid w:val="00434BB8"/>
    <w:rsid w:val="00434BC2"/>
    <w:rsid w:val="004351C1"/>
    <w:rsid w:val="00435554"/>
    <w:rsid w:val="00435855"/>
    <w:rsid w:val="00435B5C"/>
    <w:rsid w:val="00435EE6"/>
    <w:rsid w:val="00436177"/>
    <w:rsid w:val="00436984"/>
    <w:rsid w:val="00436AEE"/>
    <w:rsid w:val="00436F7E"/>
    <w:rsid w:val="0043706E"/>
    <w:rsid w:val="00437386"/>
    <w:rsid w:val="00437630"/>
    <w:rsid w:val="004378E5"/>
    <w:rsid w:val="00440276"/>
    <w:rsid w:val="00440291"/>
    <w:rsid w:val="00440C72"/>
    <w:rsid w:val="00440D1D"/>
    <w:rsid w:val="00440E60"/>
    <w:rsid w:val="00441077"/>
    <w:rsid w:val="004411A8"/>
    <w:rsid w:val="00441886"/>
    <w:rsid w:val="00442100"/>
    <w:rsid w:val="004421DD"/>
    <w:rsid w:val="00442207"/>
    <w:rsid w:val="00442902"/>
    <w:rsid w:val="004429D7"/>
    <w:rsid w:val="00442C0D"/>
    <w:rsid w:val="00442D32"/>
    <w:rsid w:val="00442F60"/>
    <w:rsid w:val="004430A5"/>
    <w:rsid w:val="004431FA"/>
    <w:rsid w:val="0044343A"/>
    <w:rsid w:val="00443AA9"/>
    <w:rsid w:val="00443DAF"/>
    <w:rsid w:val="00443DE8"/>
    <w:rsid w:val="004445D5"/>
    <w:rsid w:val="00444704"/>
    <w:rsid w:val="00444DDC"/>
    <w:rsid w:val="00445014"/>
    <w:rsid w:val="00445622"/>
    <w:rsid w:val="004458E7"/>
    <w:rsid w:val="00446732"/>
    <w:rsid w:val="0044695B"/>
    <w:rsid w:val="00446A96"/>
    <w:rsid w:val="00446E64"/>
    <w:rsid w:val="0044702F"/>
    <w:rsid w:val="004471CE"/>
    <w:rsid w:val="00447B66"/>
    <w:rsid w:val="00450295"/>
    <w:rsid w:val="00450544"/>
    <w:rsid w:val="00450AE2"/>
    <w:rsid w:val="00450C48"/>
    <w:rsid w:val="0045167F"/>
    <w:rsid w:val="00451F27"/>
    <w:rsid w:val="00451F64"/>
    <w:rsid w:val="00451FF6"/>
    <w:rsid w:val="0045222D"/>
    <w:rsid w:val="004524E7"/>
    <w:rsid w:val="004526A6"/>
    <w:rsid w:val="004529E1"/>
    <w:rsid w:val="00452E54"/>
    <w:rsid w:val="00452ED5"/>
    <w:rsid w:val="004530DE"/>
    <w:rsid w:val="004531A4"/>
    <w:rsid w:val="0045322C"/>
    <w:rsid w:val="00453257"/>
    <w:rsid w:val="00453363"/>
    <w:rsid w:val="0045336D"/>
    <w:rsid w:val="004538E0"/>
    <w:rsid w:val="00453928"/>
    <w:rsid w:val="00453A81"/>
    <w:rsid w:val="00453D1B"/>
    <w:rsid w:val="004540BD"/>
    <w:rsid w:val="00454D22"/>
    <w:rsid w:val="00454F76"/>
    <w:rsid w:val="00455591"/>
    <w:rsid w:val="00455965"/>
    <w:rsid w:val="00455E7A"/>
    <w:rsid w:val="00455EC1"/>
    <w:rsid w:val="00456447"/>
    <w:rsid w:val="004567CE"/>
    <w:rsid w:val="00456E98"/>
    <w:rsid w:val="00457509"/>
    <w:rsid w:val="004576EA"/>
    <w:rsid w:val="00457713"/>
    <w:rsid w:val="00457BE2"/>
    <w:rsid w:val="0046026D"/>
    <w:rsid w:val="004608CC"/>
    <w:rsid w:val="00460AB7"/>
    <w:rsid w:val="00460C40"/>
    <w:rsid w:val="0046157B"/>
    <w:rsid w:val="00461C28"/>
    <w:rsid w:val="004624A3"/>
    <w:rsid w:val="0046265A"/>
    <w:rsid w:val="0046285E"/>
    <w:rsid w:val="00462DD0"/>
    <w:rsid w:val="0046372E"/>
    <w:rsid w:val="0046377F"/>
    <w:rsid w:val="0046388B"/>
    <w:rsid w:val="00463B12"/>
    <w:rsid w:val="00463D57"/>
    <w:rsid w:val="00463FC6"/>
    <w:rsid w:val="0046510A"/>
    <w:rsid w:val="004651AF"/>
    <w:rsid w:val="00465880"/>
    <w:rsid w:val="00465A3C"/>
    <w:rsid w:val="00465C41"/>
    <w:rsid w:val="00465C87"/>
    <w:rsid w:val="00466206"/>
    <w:rsid w:val="004663C7"/>
    <w:rsid w:val="00466532"/>
    <w:rsid w:val="0046666D"/>
    <w:rsid w:val="0046687D"/>
    <w:rsid w:val="00466F1C"/>
    <w:rsid w:val="0046717B"/>
    <w:rsid w:val="0046740F"/>
    <w:rsid w:val="00467494"/>
    <w:rsid w:val="00467609"/>
    <w:rsid w:val="00467A29"/>
    <w:rsid w:val="004704D0"/>
    <w:rsid w:val="00470992"/>
    <w:rsid w:val="00470D36"/>
    <w:rsid w:val="0047128F"/>
    <w:rsid w:val="00471A3E"/>
    <w:rsid w:val="00471C30"/>
    <w:rsid w:val="0047247E"/>
    <w:rsid w:val="004725B7"/>
    <w:rsid w:val="004725F3"/>
    <w:rsid w:val="00472D72"/>
    <w:rsid w:val="004731B0"/>
    <w:rsid w:val="00473867"/>
    <w:rsid w:val="00473944"/>
    <w:rsid w:val="00474060"/>
    <w:rsid w:val="0047448F"/>
    <w:rsid w:val="0047463D"/>
    <w:rsid w:val="004746A0"/>
    <w:rsid w:val="00474768"/>
    <w:rsid w:val="00474B94"/>
    <w:rsid w:val="00474BDC"/>
    <w:rsid w:val="00474D44"/>
    <w:rsid w:val="00474F44"/>
    <w:rsid w:val="0047501F"/>
    <w:rsid w:val="004751CB"/>
    <w:rsid w:val="00475323"/>
    <w:rsid w:val="0047570D"/>
    <w:rsid w:val="0047580B"/>
    <w:rsid w:val="00475913"/>
    <w:rsid w:val="00475C77"/>
    <w:rsid w:val="00476326"/>
    <w:rsid w:val="00476532"/>
    <w:rsid w:val="0047692C"/>
    <w:rsid w:val="00477064"/>
    <w:rsid w:val="00477106"/>
    <w:rsid w:val="004775C4"/>
    <w:rsid w:val="00477672"/>
    <w:rsid w:val="00477932"/>
    <w:rsid w:val="00477E34"/>
    <w:rsid w:val="00477E75"/>
    <w:rsid w:val="004800A8"/>
    <w:rsid w:val="0048015F"/>
    <w:rsid w:val="004804F5"/>
    <w:rsid w:val="00480FE4"/>
    <w:rsid w:val="00481074"/>
    <w:rsid w:val="004811DD"/>
    <w:rsid w:val="00481846"/>
    <w:rsid w:val="004819F4"/>
    <w:rsid w:val="00481A3A"/>
    <w:rsid w:val="00481D44"/>
    <w:rsid w:val="00481E03"/>
    <w:rsid w:val="00481F84"/>
    <w:rsid w:val="00482095"/>
    <w:rsid w:val="004820CA"/>
    <w:rsid w:val="00482A6B"/>
    <w:rsid w:val="00482E18"/>
    <w:rsid w:val="0048342B"/>
    <w:rsid w:val="0048346F"/>
    <w:rsid w:val="004834A1"/>
    <w:rsid w:val="00483680"/>
    <w:rsid w:val="00483755"/>
    <w:rsid w:val="00483A36"/>
    <w:rsid w:val="00483A78"/>
    <w:rsid w:val="00483A9F"/>
    <w:rsid w:val="00483D20"/>
    <w:rsid w:val="00483E2D"/>
    <w:rsid w:val="00484397"/>
    <w:rsid w:val="0048468C"/>
    <w:rsid w:val="00484A0A"/>
    <w:rsid w:val="00484D3A"/>
    <w:rsid w:val="00484F04"/>
    <w:rsid w:val="00484F59"/>
    <w:rsid w:val="00485376"/>
    <w:rsid w:val="004853FA"/>
    <w:rsid w:val="0048570F"/>
    <w:rsid w:val="00485754"/>
    <w:rsid w:val="00485C20"/>
    <w:rsid w:val="00485C2E"/>
    <w:rsid w:val="00485D83"/>
    <w:rsid w:val="00485EC0"/>
    <w:rsid w:val="00485F01"/>
    <w:rsid w:val="00485F12"/>
    <w:rsid w:val="00485FF9"/>
    <w:rsid w:val="00486063"/>
    <w:rsid w:val="00486319"/>
    <w:rsid w:val="004864D9"/>
    <w:rsid w:val="00486540"/>
    <w:rsid w:val="00486C6F"/>
    <w:rsid w:val="00486C7E"/>
    <w:rsid w:val="00486DC7"/>
    <w:rsid w:val="00487090"/>
    <w:rsid w:val="00487637"/>
    <w:rsid w:val="00487D96"/>
    <w:rsid w:val="004903CC"/>
    <w:rsid w:val="00490458"/>
    <w:rsid w:val="00490744"/>
    <w:rsid w:val="00491688"/>
    <w:rsid w:val="004918F3"/>
    <w:rsid w:val="004918F7"/>
    <w:rsid w:val="00491A37"/>
    <w:rsid w:val="00491BB4"/>
    <w:rsid w:val="004922F4"/>
    <w:rsid w:val="0049293D"/>
    <w:rsid w:val="00492A2B"/>
    <w:rsid w:val="00492CD8"/>
    <w:rsid w:val="004931A6"/>
    <w:rsid w:val="0049325B"/>
    <w:rsid w:val="00493411"/>
    <w:rsid w:val="00493687"/>
    <w:rsid w:val="0049388E"/>
    <w:rsid w:val="00493A37"/>
    <w:rsid w:val="004940AD"/>
    <w:rsid w:val="0049417F"/>
    <w:rsid w:val="00494CD7"/>
    <w:rsid w:val="00494E34"/>
    <w:rsid w:val="004951DD"/>
    <w:rsid w:val="0049551E"/>
    <w:rsid w:val="004956C1"/>
    <w:rsid w:val="00495765"/>
    <w:rsid w:val="0049581A"/>
    <w:rsid w:val="004958A6"/>
    <w:rsid w:val="00495C66"/>
    <w:rsid w:val="00495C88"/>
    <w:rsid w:val="00495F17"/>
    <w:rsid w:val="0049613D"/>
    <w:rsid w:val="004966B9"/>
    <w:rsid w:val="00496784"/>
    <w:rsid w:val="004975D8"/>
    <w:rsid w:val="004977FE"/>
    <w:rsid w:val="00497D37"/>
    <w:rsid w:val="004A02A5"/>
    <w:rsid w:val="004A064A"/>
    <w:rsid w:val="004A085E"/>
    <w:rsid w:val="004A0A28"/>
    <w:rsid w:val="004A1165"/>
    <w:rsid w:val="004A11F2"/>
    <w:rsid w:val="004A1340"/>
    <w:rsid w:val="004A1E54"/>
    <w:rsid w:val="004A21AE"/>
    <w:rsid w:val="004A23F3"/>
    <w:rsid w:val="004A2422"/>
    <w:rsid w:val="004A2658"/>
    <w:rsid w:val="004A2F45"/>
    <w:rsid w:val="004A30EB"/>
    <w:rsid w:val="004A31D5"/>
    <w:rsid w:val="004A3527"/>
    <w:rsid w:val="004A3545"/>
    <w:rsid w:val="004A360E"/>
    <w:rsid w:val="004A3B74"/>
    <w:rsid w:val="004A43B9"/>
    <w:rsid w:val="004A450C"/>
    <w:rsid w:val="004A45C2"/>
    <w:rsid w:val="004A4659"/>
    <w:rsid w:val="004A48CF"/>
    <w:rsid w:val="004A4968"/>
    <w:rsid w:val="004A4B50"/>
    <w:rsid w:val="004A5660"/>
    <w:rsid w:val="004A574A"/>
    <w:rsid w:val="004A5A2F"/>
    <w:rsid w:val="004A652C"/>
    <w:rsid w:val="004A6826"/>
    <w:rsid w:val="004A6A0D"/>
    <w:rsid w:val="004A70BE"/>
    <w:rsid w:val="004A70C4"/>
    <w:rsid w:val="004A73B7"/>
    <w:rsid w:val="004A75CF"/>
    <w:rsid w:val="004A76A5"/>
    <w:rsid w:val="004A7805"/>
    <w:rsid w:val="004B02A2"/>
    <w:rsid w:val="004B0763"/>
    <w:rsid w:val="004B0927"/>
    <w:rsid w:val="004B1B19"/>
    <w:rsid w:val="004B216D"/>
    <w:rsid w:val="004B2871"/>
    <w:rsid w:val="004B2890"/>
    <w:rsid w:val="004B2A6A"/>
    <w:rsid w:val="004B2C65"/>
    <w:rsid w:val="004B3084"/>
    <w:rsid w:val="004B31BC"/>
    <w:rsid w:val="004B37FF"/>
    <w:rsid w:val="004B38E1"/>
    <w:rsid w:val="004B3FBF"/>
    <w:rsid w:val="004B40D5"/>
    <w:rsid w:val="004B461B"/>
    <w:rsid w:val="004B47E6"/>
    <w:rsid w:val="004B4895"/>
    <w:rsid w:val="004B4C96"/>
    <w:rsid w:val="004B4CB9"/>
    <w:rsid w:val="004B523C"/>
    <w:rsid w:val="004B5598"/>
    <w:rsid w:val="004B5F47"/>
    <w:rsid w:val="004B60AD"/>
    <w:rsid w:val="004B6316"/>
    <w:rsid w:val="004B64E8"/>
    <w:rsid w:val="004B678F"/>
    <w:rsid w:val="004B679A"/>
    <w:rsid w:val="004B67E3"/>
    <w:rsid w:val="004B69CD"/>
    <w:rsid w:val="004B6DDB"/>
    <w:rsid w:val="004B6F7A"/>
    <w:rsid w:val="004B7325"/>
    <w:rsid w:val="004B7684"/>
    <w:rsid w:val="004B76F1"/>
    <w:rsid w:val="004B787D"/>
    <w:rsid w:val="004B7C46"/>
    <w:rsid w:val="004B7E72"/>
    <w:rsid w:val="004C0079"/>
    <w:rsid w:val="004C0799"/>
    <w:rsid w:val="004C10AB"/>
    <w:rsid w:val="004C11CE"/>
    <w:rsid w:val="004C1361"/>
    <w:rsid w:val="004C1A70"/>
    <w:rsid w:val="004C1AC1"/>
    <w:rsid w:val="004C1ACC"/>
    <w:rsid w:val="004C2115"/>
    <w:rsid w:val="004C21C0"/>
    <w:rsid w:val="004C22EE"/>
    <w:rsid w:val="004C24FD"/>
    <w:rsid w:val="004C25AA"/>
    <w:rsid w:val="004C27F9"/>
    <w:rsid w:val="004C38DF"/>
    <w:rsid w:val="004C3B02"/>
    <w:rsid w:val="004C3DC9"/>
    <w:rsid w:val="004C407C"/>
    <w:rsid w:val="004C4315"/>
    <w:rsid w:val="004C45BD"/>
    <w:rsid w:val="004C48A5"/>
    <w:rsid w:val="004C48C9"/>
    <w:rsid w:val="004C528E"/>
    <w:rsid w:val="004C52D8"/>
    <w:rsid w:val="004C52F7"/>
    <w:rsid w:val="004C55FD"/>
    <w:rsid w:val="004C5B21"/>
    <w:rsid w:val="004C5BF1"/>
    <w:rsid w:val="004C5D06"/>
    <w:rsid w:val="004C5E84"/>
    <w:rsid w:val="004C61B3"/>
    <w:rsid w:val="004C657C"/>
    <w:rsid w:val="004C6680"/>
    <w:rsid w:val="004C6ECE"/>
    <w:rsid w:val="004C71E1"/>
    <w:rsid w:val="004C7533"/>
    <w:rsid w:val="004C759B"/>
    <w:rsid w:val="004C7C77"/>
    <w:rsid w:val="004C7D14"/>
    <w:rsid w:val="004D026D"/>
    <w:rsid w:val="004D032C"/>
    <w:rsid w:val="004D036D"/>
    <w:rsid w:val="004D03C4"/>
    <w:rsid w:val="004D065B"/>
    <w:rsid w:val="004D0EA0"/>
    <w:rsid w:val="004D108A"/>
    <w:rsid w:val="004D10F0"/>
    <w:rsid w:val="004D1424"/>
    <w:rsid w:val="004D159C"/>
    <w:rsid w:val="004D1993"/>
    <w:rsid w:val="004D1E75"/>
    <w:rsid w:val="004D1EEB"/>
    <w:rsid w:val="004D2A90"/>
    <w:rsid w:val="004D2E8E"/>
    <w:rsid w:val="004D3628"/>
    <w:rsid w:val="004D363D"/>
    <w:rsid w:val="004D4054"/>
    <w:rsid w:val="004D4066"/>
    <w:rsid w:val="004D449F"/>
    <w:rsid w:val="004D4638"/>
    <w:rsid w:val="004D4A6A"/>
    <w:rsid w:val="004D4B87"/>
    <w:rsid w:val="004D4F94"/>
    <w:rsid w:val="004D53CB"/>
    <w:rsid w:val="004D54C6"/>
    <w:rsid w:val="004D58B3"/>
    <w:rsid w:val="004D5B92"/>
    <w:rsid w:val="004D5EB7"/>
    <w:rsid w:val="004D5FF7"/>
    <w:rsid w:val="004D610A"/>
    <w:rsid w:val="004D6330"/>
    <w:rsid w:val="004D65B7"/>
    <w:rsid w:val="004D6791"/>
    <w:rsid w:val="004D67FB"/>
    <w:rsid w:val="004D7291"/>
    <w:rsid w:val="004D792F"/>
    <w:rsid w:val="004D7C69"/>
    <w:rsid w:val="004D7CAE"/>
    <w:rsid w:val="004D7CE2"/>
    <w:rsid w:val="004D7EF4"/>
    <w:rsid w:val="004E02AE"/>
    <w:rsid w:val="004E03B4"/>
    <w:rsid w:val="004E0480"/>
    <w:rsid w:val="004E0A5D"/>
    <w:rsid w:val="004E0B50"/>
    <w:rsid w:val="004E1269"/>
    <w:rsid w:val="004E127A"/>
    <w:rsid w:val="004E15B8"/>
    <w:rsid w:val="004E1985"/>
    <w:rsid w:val="004E21AE"/>
    <w:rsid w:val="004E21B1"/>
    <w:rsid w:val="004E2B4D"/>
    <w:rsid w:val="004E3469"/>
    <w:rsid w:val="004E39F5"/>
    <w:rsid w:val="004E3AC9"/>
    <w:rsid w:val="004E3E8F"/>
    <w:rsid w:val="004E3F8C"/>
    <w:rsid w:val="004E47A8"/>
    <w:rsid w:val="004E4832"/>
    <w:rsid w:val="004E4C94"/>
    <w:rsid w:val="004E519F"/>
    <w:rsid w:val="004E51C1"/>
    <w:rsid w:val="004E5459"/>
    <w:rsid w:val="004E5728"/>
    <w:rsid w:val="004E577A"/>
    <w:rsid w:val="004E578B"/>
    <w:rsid w:val="004E5796"/>
    <w:rsid w:val="004E5B7C"/>
    <w:rsid w:val="004E5DAB"/>
    <w:rsid w:val="004E6011"/>
    <w:rsid w:val="004E6408"/>
    <w:rsid w:val="004E6A4C"/>
    <w:rsid w:val="004E6F5F"/>
    <w:rsid w:val="004E7094"/>
    <w:rsid w:val="004E7322"/>
    <w:rsid w:val="004E759E"/>
    <w:rsid w:val="004E79C7"/>
    <w:rsid w:val="004E7CA8"/>
    <w:rsid w:val="004E7FD8"/>
    <w:rsid w:val="004F0038"/>
    <w:rsid w:val="004F0146"/>
    <w:rsid w:val="004F02B7"/>
    <w:rsid w:val="004F0306"/>
    <w:rsid w:val="004F040F"/>
    <w:rsid w:val="004F068F"/>
    <w:rsid w:val="004F0907"/>
    <w:rsid w:val="004F0E9E"/>
    <w:rsid w:val="004F120F"/>
    <w:rsid w:val="004F1504"/>
    <w:rsid w:val="004F17BB"/>
    <w:rsid w:val="004F1AAF"/>
    <w:rsid w:val="004F27C1"/>
    <w:rsid w:val="004F3084"/>
    <w:rsid w:val="004F32D6"/>
    <w:rsid w:val="004F3814"/>
    <w:rsid w:val="004F38B8"/>
    <w:rsid w:val="004F39CC"/>
    <w:rsid w:val="004F3DE2"/>
    <w:rsid w:val="004F4200"/>
    <w:rsid w:val="004F4752"/>
    <w:rsid w:val="004F4BC6"/>
    <w:rsid w:val="004F4E83"/>
    <w:rsid w:val="004F4F44"/>
    <w:rsid w:val="004F5111"/>
    <w:rsid w:val="004F53C9"/>
    <w:rsid w:val="004F585E"/>
    <w:rsid w:val="004F58B5"/>
    <w:rsid w:val="004F5902"/>
    <w:rsid w:val="004F6413"/>
    <w:rsid w:val="004F680B"/>
    <w:rsid w:val="004F6F02"/>
    <w:rsid w:val="004F6F75"/>
    <w:rsid w:val="004F705A"/>
    <w:rsid w:val="004F7094"/>
    <w:rsid w:val="004F71B3"/>
    <w:rsid w:val="004F73C6"/>
    <w:rsid w:val="004F7C41"/>
    <w:rsid w:val="004F7CCD"/>
    <w:rsid w:val="004F7ED2"/>
    <w:rsid w:val="005003F3"/>
    <w:rsid w:val="005005D6"/>
    <w:rsid w:val="0050060E"/>
    <w:rsid w:val="00500C74"/>
    <w:rsid w:val="00500CC0"/>
    <w:rsid w:val="005015A3"/>
    <w:rsid w:val="005017E8"/>
    <w:rsid w:val="00501E42"/>
    <w:rsid w:val="005028DE"/>
    <w:rsid w:val="00502A58"/>
    <w:rsid w:val="00502CBA"/>
    <w:rsid w:val="005031F7"/>
    <w:rsid w:val="00503668"/>
    <w:rsid w:val="0050367A"/>
    <w:rsid w:val="00503993"/>
    <w:rsid w:val="00503F9D"/>
    <w:rsid w:val="00504DBF"/>
    <w:rsid w:val="00504E92"/>
    <w:rsid w:val="00504ED6"/>
    <w:rsid w:val="00504F94"/>
    <w:rsid w:val="00505036"/>
    <w:rsid w:val="0050511F"/>
    <w:rsid w:val="00505255"/>
    <w:rsid w:val="00505563"/>
    <w:rsid w:val="005057CF"/>
    <w:rsid w:val="00505ABC"/>
    <w:rsid w:val="00505CAD"/>
    <w:rsid w:val="005061F6"/>
    <w:rsid w:val="005064B1"/>
    <w:rsid w:val="005066E9"/>
    <w:rsid w:val="005068F9"/>
    <w:rsid w:val="00507091"/>
    <w:rsid w:val="0050732F"/>
    <w:rsid w:val="005074C4"/>
    <w:rsid w:val="0050784D"/>
    <w:rsid w:val="00507997"/>
    <w:rsid w:val="005079CC"/>
    <w:rsid w:val="005101D2"/>
    <w:rsid w:val="005109A0"/>
    <w:rsid w:val="00511295"/>
    <w:rsid w:val="0051171D"/>
    <w:rsid w:val="00511BBE"/>
    <w:rsid w:val="00511E1B"/>
    <w:rsid w:val="00512490"/>
    <w:rsid w:val="00512B5B"/>
    <w:rsid w:val="00513228"/>
    <w:rsid w:val="0051353C"/>
    <w:rsid w:val="00513897"/>
    <w:rsid w:val="00513AD5"/>
    <w:rsid w:val="00514032"/>
    <w:rsid w:val="005146EF"/>
    <w:rsid w:val="00514799"/>
    <w:rsid w:val="00514A34"/>
    <w:rsid w:val="00514A53"/>
    <w:rsid w:val="00514BFF"/>
    <w:rsid w:val="00514CF3"/>
    <w:rsid w:val="00514D37"/>
    <w:rsid w:val="00514ED9"/>
    <w:rsid w:val="005155BB"/>
    <w:rsid w:val="0051564B"/>
    <w:rsid w:val="00515994"/>
    <w:rsid w:val="005159F4"/>
    <w:rsid w:val="00515B2F"/>
    <w:rsid w:val="00515B5F"/>
    <w:rsid w:val="00515BE4"/>
    <w:rsid w:val="00515DAE"/>
    <w:rsid w:val="00516549"/>
    <w:rsid w:val="005165C4"/>
    <w:rsid w:val="00516854"/>
    <w:rsid w:val="00516DCF"/>
    <w:rsid w:val="005173E7"/>
    <w:rsid w:val="0051746B"/>
    <w:rsid w:val="00520036"/>
    <w:rsid w:val="00520115"/>
    <w:rsid w:val="0052049D"/>
    <w:rsid w:val="005204CB"/>
    <w:rsid w:val="0052065D"/>
    <w:rsid w:val="00520895"/>
    <w:rsid w:val="00520F87"/>
    <w:rsid w:val="00521702"/>
    <w:rsid w:val="00521A57"/>
    <w:rsid w:val="005227F5"/>
    <w:rsid w:val="005228AD"/>
    <w:rsid w:val="0052348B"/>
    <w:rsid w:val="00523529"/>
    <w:rsid w:val="00523B1E"/>
    <w:rsid w:val="00523BAE"/>
    <w:rsid w:val="00523C2E"/>
    <w:rsid w:val="005247E6"/>
    <w:rsid w:val="00525043"/>
    <w:rsid w:val="005251C5"/>
    <w:rsid w:val="005255D1"/>
    <w:rsid w:val="00526150"/>
    <w:rsid w:val="0052639B"/>
    <w:rsid w:val="005263E4"/>
    <w:rsid w:val="00526421"/>
    <w:rsid w:val="00526519"/>
    <w:rsid w:val="00526778"/>
    <w:rsid w:val="00526A1A"/>
    <w:rsid w:val="00526A64"/>
    <w:rsid w:val="00526BC4"/>
    <w:rsid w:val="00526BE4"/>
    <w:rsid w:val="00526C5C"/>
    <w:rsid w:val="00526CEA"/>
    <w:rsid w:val="00526D18"/>
    <w:rsid w:val="00526EB6"/>
    <w:rsid w:val="00526F30"/>
    <w:rsid w:val="00526FD1"/>
    <w:rsid w:val="00527339"/>
    <w:rsid w:val="005278E5"/>
    <w:rsid w:val="00527B43"/>
    <w:rsid w:val="00527FA8"/>
    <w:rsid w:val="005301A1"/>
    <w:rsid w:val="00530D89"/>
    <w:rsid w:val="005311E6"/>
    <w:rsid w:val="0053146F"/>
    <w:rsid w:val="005314C2"/>
    <w:rsid w:val="0053157A"/>
    <w:rsid w:val="00531EBC"/>
    <w:rsid w:val="00531F7C"/>
    <w:rsid w:val="00531F9A"/>
    <w:rsid w:val="0053211B"/>
    <w:rsid w:val="005324E8"/>
    <w:rsid w:val="00532AF5"/>
    <w:rsid w:val="00532B1E"/>
    <w:rsid w:val="005332E2"/>
    <w:rsid w:val="0053361F"/>
    <w:rsid w:val="00533905"/>
    <w:rsid w:val="00533D37"/>
    <w:rsid w:val="00533DE6"/>
    <w:rsid w:val="00533E42"/>
    <w:rsid w:val="00533F74"/>
    <w:rsid w:val="005341FA"/>
    <w:rsid w:val="005344B5"/>
    <w:rsid w:val="005349E3"/>
    <w:rsid w:val="00534BD0"/>
    <w:rsid w:val="00534DF6"/>
    <w:rsid w:val="00534FA5"/>
    <w:rsid w:val="00535076"/>
    <w:rsid w:val="00535148"/>
    <w:rsid w:val="0053594E"/>
    <w:rsid w:val="005359AD"/>
    <w:rsid w:val="00535D9F"/>
    <w:rsid w:val="00535E84"/>
    <w:rsid w:val="00535E8C"/>
    <w:rsid w:val="005360CD"/>
    <w:rsid w:val="005362B1"/>
    <w:rsid w:val="005368BF"/>
    <w:rsid w:val="00536B19"/>
    <w:rsid w:val="00537507"/>
    <w:rsid w:val="00537542"/>
    <w:rsid w:val="00537962"/>
    <w:rsid w:val="00537B18"/>
    <w:rsid w:val="00537D83"/>
    <w:rsid w:val="00537DF8"/>
    <w:rsid w:val="00537F42"/>
    <w:rsid w:val="005400E0"/>
    <w:rsid w:val="005403B0"/>
    <w:rsid w:val="00540BAC"/>
    <w:rsid w:val="00540FBD"/>
    <w:rsid w:val="00541207"/>
    <w:rsid w:val="00541352"/>
    <w:rsid w:val="005415DB"/>
    <w:rsid w:val="00541718"/>
    <w:rsid w:val="00541844"/>
    <w:rsid w:val="00541A12"/>
    <w:rsid w:val="00541A72"/>
    <w:rsid w:val="00541D60"/>
    <w:rsid w:val="00541E94"/>
    <w:rsid w:val="00541FFA"/>
    <w:rsid w:val="005425B5"/>
    <w:rsid w:val="00542C90"/>
    <w:rsid w:val="00542CF9"/>
    <w:rsid w:val="00542DB3"/>
    <w:rsid w:val="00542ECC"/>
    <w:rsid w:val="005433D9"/>
    <w:rsid w:val="005434F9"/>
    <w:rsid w:val="00543605"/>
    <w:rsid w:val="0054367D"/>
    <w:rsid w:val="00543845"/>
    <w:rsid w:val="0054388E"/>
    <w:rsid w:val="00543F6E"/>
    <w:rsid w:val="005442F5"/>
    <w:rsid w:val="005443E2"/>
    <w:rsid w:val="00544452"/>
    <w:rsid w:val="0054481A"/>
    <w:rsid w:val="00544B8F"/>
    <w:rsid w:val="00545261"/>
    <w:rsid w:val="005456FD"/>
    <w:rsid w:val="005458EA"/>
    <w:rsid w:val="00546127"/>
    <w:rsid w:val="00547B53"/>
    <w:rsid w:val="00547D83"/>
    <w:rsid w:val="005501BF"/>
    <w:rsid w:val="00550691"/>
    <w:rsid w:val="005506F9"/>
    <w:rsid w:val="00550812"/>
    <w:rsid w:val="005508BC"/>
    <w:rsid w:val="00550FF8"/>
    <w:rsid w:val="0055125A"/>
    <w:rsid w:val="005515A9"/>
    <w:rsid w:val="0055161E"/>
    <w:rsid w:val="0055167A"/>
    <w:rsid w:val="00552449"/>
    <w:rsid w:val="00552AA7"/>
    <w:rsid w:val="00552FA4"/>
    <w:rsid w:val="00552FB3"/>
    <w:rsid w:val="0055322A"/>
    <w:rsid w:val="0055340D"/>
    <w:rsid w:val="00553559"/>
    <w:rsid w:val="005537FC"/>
    <w:rsid w:val="00553841"/>
    <w:rsid w:val="00553AF5"/>
    <w:rsid w:val="00554D3B"/>
    <w:rsid w:val="005551AB"/>
    <w:rsid w:val="005552ED"/>
    <w:rsid w:val="00555438"/>
    <w:rsid w:val="005554AD"/>
    <w:rsid w:val="00555AAC"/>
    <w:rsid w:val="00555B96"/>
    <w:rsid w:val="00555E69"/>
    <w:rsid w:val="00555E92"/>
    <w:rsid w:val="00555F2F"/>
    <w:rsid w:val="00555F3E"/>
    <w:rsid w:val="0055647D"/>
    <w:rsid w:val="00556787"/>
    <w:rsid w:val="00556926"/>
    <w:rsid w:val="00556AA9"/>
    <w:rsid w:val="00556B1F"/>
    <w:rsid w:val="00556CAB"/>
    <w:rsid w:val="005575B5"/>
    <w:rsid w:val="00557635"/>
    <w:rsid w:val="00557B30"/>
    <w:rsid w:val="00557C41"/>
    <w:rsid w:val="005602DF"/>
    <w:rsid w:val="00560347"/>
    <w:rsid w:val="00560D8D"/>
    <w:rsid w:val="00560FFF"/>
    <w:rsid w:val="00561CDA"/>
    <w:rsid w:val="00561DC0"/>
    <w:rsid w:val="00561E70"/>
    <w:rsid w:val="00562003"/>
    <w:rsid w:val="005622A4"/>
    <w:rsid w:val="005625B8"/>
    <w:rsid w:val="005625D6"/>
    <w:rsid w:val="00562A7C"/>
    <w:rsid w:val="00562BDC"/>
    <w:rsid w:val="0056308C"/>
    <w:rsid w:val="0056320A"/>
    <w:rsid w:val="0056320F"/>
    <w:rsid w:val="00563271"/>
    <w:rsid w:val="0056337F"/>
    <w:rsid w:val="005639B3"/>
    <w:rsid w:val="0056423F"/>
    <w:rsid w:val="005644D1"/>
    <w:rsid w:val="00564807"/>
    <w:rsid w:val="0056519C"/>
    <w:rsid w:val="00565A9C"/>
    <w:rsid w:val="00565B3D"/>
    <w:rsid w:val="00565C98"/>
    <w:rsid w:val="00565CF1"/>
    <w:rsid w:val="0056615B"/>
    <w:rsid w:val="00566560"/>
    <w:rsid w:val="0056699A"/>
    <w:rsid w:val="00566B6E"/>
    <w:rsid w:val="00566F32"/>
    <w:rsid w:val="005678F0"/>
    <w:rsid w:val="00567B39"/>
    <w:rsid w:val="00570178"/>
    <w:rsid w:val="005701AC"/>
    <w:rsid w:val="00570B41"/>
    <w:rsid w:val="00570B9E"/>
    <w:rsid w:val="00570EC0"/>
    <w:rsid w:val="005711C8"/>
    <w:rsid w:val="00571A12"/>
    <w:rsid w:val="00572138"/>
    <w:rsid w:val="00572161"/>
    <w:rsid w:val="00572189"/>
    <w:rsid w:val="005726FE"/>
    <w:rsid w:val="00572FAB"/>
    <w:rsid w:val="005730BA"/>
    <w:rsid w:val="0057329A"/>
    <w:rsid w:val="00573687"/>
    <w:rsid w:val="00573E69"/>
    <w:rsid w:val="005741C4"/>
    <w:rsid w:val="005742D7"/>
    <w:rsid w:val="005742E0"/>
    <w:rsid w:val="005744E6"/>
    <w:rsid w:val="00574520"/>
    <w:rsid w:val="0057459F"/>
    <w:rsid w:val="00574795"/>
    <w:rsid w:val="0057498B"/>
    <w:rsid w:val="00574AF5"/>
    <w:rsid w:val="00574D57"/>
    <w:rsid w:val="00574FB3"/>
    <w:rsid w:val="005750FD"/>
    <w:rsid w:val="0057526F"/>
    <w:rsid w:val="00575276"/>
    <w:rsid w:val="00575296"/>
    <w:rsid w:val="00575307"/>
    <w:rsid w:val="0057589F"/>
    <w:rsid w:val="00576176"/>
    <w:rsid w:val="0057617F"/>
    <w:rsid w:val="005761D8"/>
    <w:rsid w:val="005762F5"/>
    <w:rsid w:val="00576688"/>
    <w:rsid w:val="00576ADB"/>
    <w:rsid w:val="00576F91"/>
    <w:rsid w:val="0057738D"/>
    <w:rsid w:val="00577601"/>
    <w:rsid w:val="00577A1F"/>
    <w:rsid w:val="00577BF1"/>
    <w:rsid w:val="00577D52"/>
    <w:rsid w:val="00580354"/>
    <w:rsid w:val="005803F5"/>
    <w:rsid w:val="005808CD"/>
    <w:rsid w:val="00580A38"/>
    <w:rsid w:val="005815C3"/>
    <w:rsid w:val="005818C8"/>
    <w:rsid w:val="00581A63"/>
    <w:rsid w:val="00581B33"/>
    <w:rsid w:val="00581BF4"/>
    <w:rsid w:val="00581D1B"/>
    <w:rsid w:val="00581D7A"/>
    <w:rsid w:val="00581EBB"/>
    <w:rsid w:val="00582077"/>
    <w:rsid w:val="0058211C"/>
    <w:rsid w:val="00582151"/>
    <w:rsid w:val="00582473"/>
    <w:rsid w:val="005828C1"/>
    <w:rsid w:val="00582C22"/>
    <w:rsid w:val="00583936"/>
    <w:rsid w:val="005839D9"/>
    <w:rsid w:val="00583BC6"/>
    <w:rsid w:val="00583DDC"/>
    <w:rsid w:val="00584184"/>
    <w:rsid w:val="0058443F"/>
    <w:rsid w:val="005845BE"/>
    <w:rsid w:val="0058463D"/>
    <w:rsid w:val="005849C2"/>
    <w:rsid w:val="00584B03"/>
    <w:rsid w:val="00584DF2"/>
    <w:rsid w:val="00584F3B"/>
    <w:rsid w:val="00585345"/>
    <w:rsid w:val="00585A49"/>
    <w:rsid w:val="00585AFE"/>
    <w:rsid w:val="005860AF"/>
    <w:rsid w:val="005863FB"/>
    <w:rsid w:val="0058647B"/>
    <w:rsid w:val="0058648D"/>
    <w:rsid w:val="00586684"/>
    <w:rsid w:val="00586D99"/>
    <w:rsid w:val="00587848"/>
    <w:rsid w:val="00587A8E"/>
    <w:rsid w:val="00587E75"/>
    <w:rsid w:val="0059027F"/>
    <w:rsid w:val="00590407"/>
    <w:rsid w:val="00590A80"/>
    <w:rsid w:val="00590DDD"/>
    <w:rsid w:val="00590E08"/>
    <w:rsid w:val="00590FDD"/>
    <w:rsid w:val="005914DC"/>
    <w:rsid w:val="0059155C"/>
    <w:rsid w:val="005916A7"/>
    <w:rsid w:val="00591C73"/>
    <w:rsid w:val="00591EE8"/>
    <w:rsid w:val="00592711"/>
    <w:rsid w:val="00592741"/>
    <w:rsid w:val="0059275C"/>
    <w:rsid w:val="00592A3B"/>
    <w:rsid w:val="00592D29"/>
    <w:rsid w:val="005934B8"/>
    <w:rsid w:val="0059368B"/>
    <w:rsid w:val="0059399C"/>
    <w:rsid w:val="00594211"/>
    <w:rsid w:val="0059426E"/>
    <w:rsid w:val="00594308"/>
    <w:rsid w:val="00594318"/>
    <w:rsid w:val="00594340"/>
    <w:rsid w:val="005945A2"/>
    <w:rsid w:val="00594757"/>
    <w:rsid w:val="00594841"/>
    <w:rsid w:val="0059498F"/>
    <w:rsid w:val="00594AAF"/>
    <w:rsid w:val="00594C3E"/>
    <w:rsid w:val="00595038"/>
    <w:rsid w:val="0059514C"/>
    <w:rsid w:val="0059568C"/>
    <w:rsid w:val="0059579A"/>
    <w:rsid w:val="00595A7F"/>
    <w:rsid w:val="00595A9F"/>
    <w:rsid w:val="00595B38"/>
    <w:rsid w:val="00595DF1"/>
    <w:rsid w:val="00596027"/>
    <w:rsid w:val="00596458"/>
    <w:rsid w:val="00596BF8"/>
    <w:rsid w:val="00597143"/>
    <w:rsid w:val="0059730E"/>
    <w:rsid w:val="005976E6"/>
    <w:rsid w:val="005976EC"/>
    <w:rsid w:val="00597A50"/>
    <w:rsid w:val="00597DB6"/>
    <w:rsid w:val="00597F38"/>
    <w:rsid w:val="005A02B8"/>
    <w:rsid w:val="005A0475"/>
    <w:rsid w:val="005A0591"/>
    <w:rsid w:val="005A078E"/>
    <w:rsid w:val="005A0C33"/>
    <w:rsid w:val="005A0DDA"/>
    <w:rsid w:val="005A1855"/>
    <w:rsid w:val="005A1CF9"/>
    <w:rsid w:val="005A1D16"/>
    <w:rsid w:val="005A1F16"/>
    <w:rsid w:val="005A2010"/>
    <w:rsid w:val="005A23D5"/>
    <w:rsid w:val="005A243A"/>
    <w:rsid w:val="005A2BBA"/>
    <w:rsid w:val="005A2BF4"/>
    <w:rsid w:val="005A2CCC"/>
    <w:rsid w:val="005A3691"/>
    <w:rsid w:val="005A387D"/>
    <w:rsid w:val="005A3FFC"/>
    <w:rsid w:val="005A4302"/>
    <w:rsid w:val="005A490C"/>
    <w:rsid w:val="005A4ACC"/>
    <w:rsid w:val="005A4C2A"/>
    <w:rsid w:val="005A4CF4"/>
    <w:rsid w:val="005A5642"/>
    <w:rsid w:val="005A58CA"/>
    <w:rsid w:val="005A5B6F"/>
    <w:rsid w:val="005A618D"/>
    <w:rsid w:val="005A68CF"/>
    <w:rsid w:val="005A696B"/>
    <w:rsid w:val="005A71B5"/>
    <w:rsid w:val="005A73AC"/>
    <w:rsid w:val="005A7589"/>
    <w:rsid w:val="005A7A19"/>
    <w:rsid w:val="005A7F30"/>
    <w:rsid w:val="005B04AB"/>
    <w:rsid w:val="005B08BD"/>
    <w:rsid w:val="005B0E78"/>
    <w:rsid w:val="005B0E83"/>
    <w:rsid w:val="005B1255"/>
    <w:rsid w:val="005B196A"/>
    <w:rsid w:val="005B1B4C"/>
    <w:rsid w:val="005B1D13"/>
    <w:rsid w:val="005B2047"/>
    <w:rsid w:val="005B21C9"/>
    <w:rsid w:val="005B22BC"/>
    <w:rsid w:val="005B26D9"/>
    <w:rsid w:val="005B2782"/>
    <w:rsid w:val="005B2ADD"/>
    <w:rsid w:val="005B2AE8"/>
    <w:rsid w:val="005B2FE5"/>
    <w:rsid w:val="005B3253"/>
    <w:rsid w:val="005B334E"/>
    <w:rsid w:val="005B33D7"/>
    <w:rsid w:val="005B3457"/>
    <w:rsid w:val="005B347B"/>
    <w:rsid w:val="005B34EB"/>
    <w:rsid w:val="005B3555"/>
    <w:rsid w:val="005B3651"/>
    <w:rsid w:val="005B367C"/>
    <w:rsid w:val="005B36EC"/>
    <w:rsid w:val="005B3BE6"/>
    <w:rsid w:val="005B3F28"/>
    <w:rsid w:val="005B40FE"/>
    <w:rsid w:val="005B4540"/>
    <w:rsid w:val="005B4742"/>
    <w:rsid w:val="005B488C"/>
    <w:rsid w:val="005B4DBA"/>
    <w:rsid w:val="005B5161"/>
    <w:rsid w:val="005B540D"/>
    <w:rsid w:val="005B5799"/>
    <w:rsid w:val="005B5915"/>
    <w:rsid w:val="005B5C71"/>
    <w:rsid w:val="005B6534"/>
    <w:rsid w:val="005B69AE"/>
    <w:rsid w:val="005B6B34"/>
    <w:rsid w:val="005B7B24"/>
    <w:rsid w:val="005B7B5F"/>
    <w:rsid w:val="005C0724"/>
    <w:rsid w:val="005C105E"/>
    <w:rsid w:val="005C1174"/>
    <w:rsid w:val="005C1175"/>
    <w:rsid w:val="005C14AD"/>
    <w:rsid w:val="005C1516"/>
    <w:rsid w:val="005C1871"/>
    <w:rsid w:val="005C1943"/>
    <w:rsid w:val="005C1C40"/>
    <w:rsid w:val="005C1FE0"/>
    <w:rsid w:val="005C2128"/>
    <w:rsid w:val="005C2562"/>
    <w:rsid w:val="005C2686"/>
    <w:rsid w:val="005C2705"/>
    <w:rsid w:val="005C3014"/>
    <w:rsid w:val="005C30B7"/>
    <w:rsid w:val="005C3234"/>
    <w:rsid w:val="005C3442"/>
    <w:rsid w:val="005C38FB"/>
    <w:rsid w:val="005C3B0C"/>
    <w:rsid w:val="005C4035"/>
    <w:rsid w:val="005C4327"/>
    <w:rsid w:val="005C49BF"/>
    <w:rsid w:val="005C4BC0"/>
    <w:rsid w:val="005C5088"/>
    <w:rsid w:val="005C51B4"/>
    <w:rsid w:val="005C53CD"/>
    <w:rsid w:val="005C55E1"/>
    <w:rsid w:val="005C5631"/>
    <w:rsid w:val="005C5F06"/>
    <w:rsid w:val="005C6FFB"/>
    <w:rsid w:val="005C70AD"/>
    <w:rsid w:val="005C70E3"/>
    <w:rsid w:val="005C724E"/>
    <w:rsid w:val="005C7364"/>
    <w:rsid w:val="005C7375"/>
    <w:rsid w:val="005C7C76"/>
    <w:rsid w:val="005C7D83"/>
    <w:rsid w:val="005C7EA7"/>
    <w:rsid w:val="005C7FC2"/>
    <w:rsid w:val="005D02C8"/>
    <w:rsid w:val="005D079E"/>
    <w:rsid w:val="005D0A7A"/>
    <w:rsid w:val="005D0C6E"/>
    <w:rsid w:val="005D0D8C"/>
    <w:rsid w:val="005D0EB6"/>
    <w:rsid w:val="005D1194"/>
    <w:rsid w:val="005D134D"/>
    <w:rsid w:val="005D1A90"/>
    <w:rsid w:val="005D2036"/>
    <w:rsid w:val="005D2564"/>
    <w:rsid w:val="005D25B5"/>
    <w:rsid w:val="005D26BE"/>
    <w:rsid w:val="005D2E9E"/>
    <w:rsid w:val="005D2F66"/>
    <w:rsid w:val="005D2FF4"/>
    <w:rsid w:val="005D321C"/>
    <w:rsid w:val="005D337B"/>
    <w:rsid w:val="005D37AB"/>
    <w:rsid w:val="005D3C4F"/>
    <w:rsid w:val="005D4008"/>
    <w:rsid w:val="005D4039"/>
    <w:rsid w:val="005D46FD"/>
    <w:rsid w:val="005D49E0"/>
    <w:rsid w:val="005D545E"/>
    <w:rsid w:val="005D547F"/>
    <w:rsid w:val="005D591D"/>
    <w:rsid w:val="005D596D"/>
    <w:rsid w:val="005D59C6"/>
    <w:rsid w:val="005D5C0A"/>
    <w:rsid w:val="005D5C66"/>
    <w:rsid w:val="005D5D43"/>
    <w:rsid w:val="005D6220"/>
    <w:rsid w:val="005D69D1"/>
    <w:rsid w:val="005D7395"/>
    <w:rsid w:val="005D772F"/>
    <w:rsid w:val="005D7975"/>
    <w:rsid w:val="005D7BC7"/>
    <w:rsid w:val="005E01A2"/>
    <w:rsid w:val="005E0296"/>
    <w:rsid w:val="005E09B0"/>
    <w:rsid w:val="005E118D"/>
    <w:rsid w:val="005E1DD0"/>
    <w:rsid w:val="005E1EDD"/>
    <w:rsid w:val="005E2034"/>
    <w:rsid w:val="005E22BD"/>
    <w:rsid w:val="005E2504"/>
    <w:rsid w:val="005E2803"/>
    <w:rsid w:val="005E28AF"/>
    <w:rsid w:val="005E3226"/>
    <w:rsid w:val="005E339F"/>
    <w:rsid w:val="005E3927"/>
    <w:rsid w:val="005E3E19"/>
    <w:rsid w:val="005E3EDA"/>
    <w:rsid w:val="005E429C"/>
    <w:rsid w:val="005E44CC"/>
    <w:rsid w:val="005E4525"/>
    <w:rsid w:val="005E4609"/>
    <w:rsid w:val="005E46D1"/>
    <w:rsid w:val="005E47D0"/>
    <w:rsid w:val="005E48CC"/>
    <w:rsid w:val="005E4BB0"/>
    <w:rsid w:val="005E52D7"/>
    <w:rsid w:val="005E55D7"/>
    <w:rsid w:val="005E58B6"/>
    <w:rsid w:val="005E5B39"/>
    <w:rsid w:val="005E630D"/>
    <w:rsid w:val="005E6705"/>
    <w:rsid w:val="005E69EF"/>
    <w:rsid w:val="005E713B"/>
    <w:rsid w:val="005E724A"/>
    <w:rsid w:val="005E724E"/>
    <w:rsid w:val="005E7277"/>
    <w:rsid w:val="005F0071"/>
    <w:rsid w:val="005F0409"/>
    <w:rsid w:val="005F082D"/>
    <w:rsid w:val="005F0E68"/>
    <w:rsid w:val="005F0E89"/>
    <w:rsid w:val="005F104E"/>
    <w:rsid w:val="005F111C"/>
    <w:rsid w:val="005F1392"/>
    <w:rsid w:val="005F16F1"/>
    <w:rsid w:val="005F1A21"/>
    <w:rsid w:val="005F1A7D"/>
    <w:rsid w:val="005F1CC5"/>
    <w:rsid w:val="005F1D38"/>
    <w:rsid w:val="005F1FBE"/>
    <w:rsid w:val="005F1FE2"/>
    <w:rsid w:val="005F26DB"/>
    <w:rsid w:val="005F2A5A"/>
    <w:rsid w:val="005F2B28"/>
    <w:rsid w:val="005F2D66"/>
    <w:rsid w:val="005F30CF"/>
    <w:rsid w:val="005F3209"/>
    <w:rsid w:val="005F3391"/>
    <w:rsid w:val="005F3B30"/>
    <w:rsid w:val="005F3C50"/>
    <w:rsid w:val="005F4084"/>
    <w:rsid w:val="005F4137"/>
    <w:rsid w:val="005F460F"/>
    <w:rsid w:val="005F481B"/>
    <w:rsid w:val="005F4BDC"/>
    <w:rsid w:val="005F4E6B"/>
    <w:rsid w:val="005F4FAB"/>
    <w:rsid w:val="005F4FD4"/>
    <w:rsid w:val="005F506C"/>
    <w:rsid w:val="005F508E"/>
    <w:rsid w:val="005F514C"/>
    <w:rsid w:val="005F53D6"/>
    <w:rsid w:val="005F57DF"/>
    <w:rsid w:val="005F5BAD"/>
    <w:rsid w:val="005F5BC8"/>
    <w:rsid w:val="005F5D06"/>
    <w:rsid w:val="005F5DCE"/>
    <w:rsid w:val="005F5E0F"/>
    <w:rsid w:val="005F5EC0"/>
    <w:rsid w:val="005F64AF"/>
    <w:rsid w:val="005F65CD"/>
    <w:rsid w:val="005F66FE"/>
    <w:rsid w:val="005F6806"/>
    <w:rsid w:val="005F6DE6"/>
    <w:rsid w:val="005F6E9D"/>
    <w:rsid w:val="005F72AB"/>
    <w:rsid w:val="005F72CF"/>
    <w:rsid w:val="005F7391"/>
    <w:rsid w:val="005F74E6"/>
    <w:rsid w:val="005F7833"/>
    <w:rsid w:val="005F7EE3"/>
    <w:rsid w:val="006003F9"/>
    <w:rsid w:val="00600C24"/>
    <w:rsid w:val="00600CDE"/>
    <w:rsid w:val="00600DE0"/>
    <w:rsid w:val="00601131"/>
    <w:rsid w:val="00601145"/>
    <w:rsid w:val="006011B0"/>
    <w:rsid w:val="0060150C"/>
    <w:rsid w:val="00601517"/>
    <w:rsid w:val="006017E2"/>
    <w:rsid w:val="00601A94"/>
    <w:rsid w:val="00601EDD"/>
    <w:rsid w:val="00602332"/>
    <w:rsid w:val="0060297E"/>
    <w:rsid w:val="00602D9D"/>
    <w:rsid w:val="00602F37"/>
    <w:rsid w:val="00603039"/>
    <w:rsid w:val="00603253"/>
    <w:rsid w:val="00603351"/>
    <w:rsid w:val="00603893"/>
    <w:rsid w:val="00604004"/>
    <w:rsid w:val="00604224"/>
    <w:rsid w:val="006047B9"/>
    <w:rsid w:val="006049B6"/>
    <w:rsid w:val="00604BB3"/>
    <w:rsid w:val="0060534C"/>
    <w:rsid w:val="00605580"/>
    <w:rsid w:val="006056DF"/>
    <w:rsid w:val="00605798"/>
    <w:rsid w:val="00605AA9"/>
    <w:rsid w:val="00605D6B"/>
    <w:rsid w:val="006061DE"/>
    <w:rsid w:val="0060639F"/>
    <w:rsid w:val="00606B01"/>
    <w:rsid w:val="00607327"/>
    <w:rsid w:val="0060732B"/>
    <w:rsid w:val="006078B5"/>
    <w:rsid w:val="00607A4E"/>
    <w:rsid w:val="00607B62"/>
    <w:rsid w:val="00607DB5"/>
    <w:rsid w:val="00607E05"/>
    <w:rsid w:val="00607F19"/>
    <w:rsid w:val="006107CB"/>
    <w:rsid w:val="00610BA8"/>
    <w:rsid w:val="00610EFF"/>
    <w:rsid w:val="00611128"/>
    <w:rsid w:val="006118BE"/>
    <w:rsid w:val="00611EC6"/>
    <w:rsid w:val="00612085"/>
    <w:rsid w:val="00612481"/>
    <w:rsid w:val="0061255D"/>
    <w:rsid w:val="00612975"/>
    <w:rsid w:val="00612979"/>
    <w:rsid w:val="00613037"/>
    <w:rsid w:val="006131C2"/>
    <w:rsid w:val="006133E4"/>
    <w:rsid w:val="00613716"/>
    <w:rsid w:val="0061382A"/>
    <w:rsid w:val="006139C0"/>
    <w:rsid w:val="00614327"/>
    <w:rsid w:val="0061436C"/>
    <w:rsid w:val="00614D10"/>
    <w:rsid w:val="00614EBD"/>
    <w:rsid w:val="006152C9"/>
    <w:rsid w:val="00615A3A"/>
    <w:rsid w:val="00615A8C"/>
    <w:rsid w:val="00615B5C"/>
    <w:rsid w:val="00615BDB"/>
    <w:rsid w:val="00615C10"/>
    <w:rsid w:val="00615CB1"/>
    <w:rsid w:val="00615D77"/>
    <w:rsid w:val="00615D88"/>
    <w:rsid w:val="00615F2C"/>
    <w:rsid w:val="00615FF5"/>
    <w:rsid w:val="00616330"/>
    <w:rsid w:val="00616920"/>
    <w:rsid w:val="00616AB6"/>
    <w:rsid w:val="00616F0A"/>
    <w:rsid w:val="00617117"/>
    <w:rsid w:val="00617301"/>
    <w:rsid w:val="0061743E"/>
    <w:rsid w:val="00617606"/>
    <w:rsid w:val="0061760E"/>
    <w:rsid w:val="006177FE"/>
    <w:rsid w:val="006178E4"/>
    <w:rsid w:val="006201CE"/>
    <w:rsid w:val="006201DC"/>
    <w:rsid w:val="00620B19"/>
    <w:rsid w:val="00620E81"/>
    <w:rsid w:val="00620F3D"/>
    <w:rsid w:val="00621018"/>
    <w:rsid w:val="006210F6"/>
    <w:rsid w:val="0062172A"/>
    <w:rsid w:val="0062196D"/>
    <w:rsid w:val="00621D35"/>
    <w:rsid w:val="006223CD"/>
    <w:rsid w:val="00622572"/>
    <w:rsid w:val="00622697"/>
    <w:rsid w:val="0062307E"/>
    <w:rsid w:val="006233CB"/>
    <w:rsid w:val="006235BF"/>
    <w:rsid w:val="006238F3"/>
    <w:rsid w:val="00623FCD"/>
    <w:rsid w:val="00624027"/>
    <w:rsid w:val="006248DD"/>
    <w:rsid w:val="00624901"/>
    <w:rsid w:val="00624A06"/>
    <w:rsid w:val="00624DA9"/>
    <w:rsid w:val="00625492"/>
    <w:rsid w:val="006255CB"/>
    <w:rsid w:val="006259C7"/>
    <w:rsid w:val="00625A19"/>
    <w:rsid w:val="00625B69"/>
    <w:rsid w:val="00626199"/>
    <w:rsid w:val="00626241"/>
    <w:rsid w:val="006264AC"/>
    <w:rsid w:val="00626753"/>
    <w:rsid w:val="00626F3C"/>
    <w:rsid w:val="0062732B"/>
    <w:rsid w:val="00627509"/>
    <w:rsid w:val="00627602"/>
    <w:rsid w:val="006276FF"/>
    <w:rsid w:val="00627805"/>
    <w:rsid w:val="006278DE"/>
    <w:rsid w:val="00627E39"/>
    <w:rsid w:val="00630089"/>
    <w:rsid w:val="0063020B"/>
    <w:rsid w:val="00630783"/>
    <w:rsid w:val="00630790"/>
    <w:rsid w:val="006307E7"/>
    <w:rsid w:val="00630E9A"/>
    <w:rsid w:val="00630EB5"/>
    <w:rsid w:val="006310B0"/>
    <w:rsid w:val="0063161C"/>
    <w:rsid w:val="00631A52"/>
    <w:rsid w:val="00631C38"/>
    <w:rsid w:val="00631C9C"/>
    <w:rsid w:val="00631D7B"/>
    <w:rsid w:val="00631EB5"/>
    <w:rsid w:val="00632544"/>
    <w:rsid w:val="00632830"/>
    <w:rsid w:val="00632EAC"/>
    <w:rsid w:val="006336C2"/>
    <w:rsid w:val="00633960"/>
    <w:rsid w:val="00634358"/>
    <w:rsid w:val="0063477E"/>
    <w:rsid w:val="00634B47"/>
    <w:rsid w:val="00634B5C"/>
    <w:rsid w:val="00634E4E"/>
    <w:rsid w:val="00634FDC"/>
    <w:rsid w:val="006355F1"/>
    <w:rsid w:val="006357D7"/>
    <w:rsid w:val="00635989"/>
    <w:rsid w:val="00636335"/>
    <w:rsid w:val="00636C08"/>
    <w:rsid w:val="006377B8"/>
    <w:rsid w:val="0063798E"/>
    <w:rsid w:val="00637AB1"/>
    <w:rsid w:val="00640233"/>
    <w:rsid w:val="0064063A"/>
    <w:rsid w:val="00640687"/>
    <w:rsid w:val="006407A8"/>
    <w:rsid w:val="00640B20"/>
    <w:rsid w:val="00640F9C"/>
    <w:rsid w:val="006419A8"/>
    <w:rsid w:val="00641B3F"/>
    <w:rsid w:val="00641B7E"/>
    <w:rsid w:val="00641C49"/>
    <w:rsid w:val="0064248F"/>
    <w:rsid w:val="00642752"/>
    <w:rsid w:val="00642A83"/>
    <w:rsid w:val="00642BB1"/>
    <w:rsid w:val="00642CD1"/>
    <w:rsid w:val="00642F3F"/>
    <w:rsid w:val="00643083"/>
    <w:rsid w:val="006430EB"/>
    <w:rsid w:val="00643441"/>
    <w:rsid w:val="00643750"/>
    <w:rsid w:val="00643DA7"/>
    <w:rsid w:val="00643E6B"/>
    <w:rsid w:val="00644043"/>
    <w:rsid w:val="0064406D"/>
    <w:rsid w:val="00644144"/>
    <w:rsid w:val="006442FE"/>
    <w:rsid w:val="00644D98"/>
    <w:rsid w:val="00644E45"/>
    <w:rsid w:val="00645044"/>
    <w:rsid w:val="0064521C"/>
    <w:rsid w:val="0064573E"/>
    <w:rsid w:val="006458B7"/>
    <w:rsid w:val="00645B3F"/>
    <w:rsid w:val="00645E63"/>
    <w:rsid w:val="006464DD"/>
    <w:rsid w:val="006465F1"/>
    <w:rsid w:val="00646881"/>
    <w:rsid w:val="00646C87"/>
    <w:rsid w:val="00647423"/>
    <w:rsid w:val="00647880"/>
    <w:rsid w:val="00647D56"/>
    <w:rsid w:val="00647F50"/>
    <w:rsid w:val="0065002D"/>
    <w:rsid w:val="0065003C"/>
    <w:rsid w:val="006501ED"/>
    <w:rsid w:val="0065053F"/>
    <w:rsid w:val="00650F32"/>
    <w:rsid w:val="00651099"/>
    <w:rsid w:val="006512EA"/>
    <w:rsid w:val="006515BC"/>
    <w:rsid w:val="006517FD"/>
    <w:rsid w:val="00651A61"/>
    <w:rsid w:val="0065212D"/>
    <w:rsid w:val="0065236F"/>
    <w:rsid w:val="006526FB"/>
    <w:rsid w:val="00652D56"/>
    <w:rsid w:val="00652EF3"/>
    <w:rsid w:val="00653870"/>
    <w:rsid w:val="00653993"/>
    <w:rsid w:val="00653A11"/>
    <w:rsid w:val="00653A14"/>
    <w:rsid w:val="00653BCF"/>
    <w:rsid w:val="006540E6"/>
    <w:rsid w:val="0065427B"/>
    <w:rsid w:val="006545C1"/>
    <w:rsid w:val="00654C2B"/>
    <w:rsid w:val="00655341"/>
    <w:rsid w:val="00655734"/>
    <w:rsid w:val="006557DC"/>
    <w:rsid w:val="006557E3"/>
    <w:rsid w:val="00655D94"/>
    <w:rsid w:val="00655FDD"/>
    <w:rsid w:val="00656CE0"/>
    <w:rsid w:val="00656D75"/>
    <w:rsid w:val="006572F4"/>
    <w:rsid w:val="00657828"/>
    <w:rsid w:val="00657B8B"/>
    <w:rsid w:val="00657ECF"/>
    <w:rsid w:val="00657F0C"/>
    <w:rsid w:val="0066002B"/>
    <w:rsid w:val="00660221"/>
    <w:rsid w:val="006607C7"/>
    <w:rsid w:val="006609E5"/>
    <w:rsid w:val="00660AE6"/>
    <w:rsid w:val="00660DCE"/>
    <w:rsid w:val="00660E9D"/>
    <w:rsid w:val="00660ECE"/>
    <w:rsid w:val="006610EE"/>
    <w:rsid w:val="0066118B"/>
    <w:rsid w:val="00661791"/>
    <w:rsid w:val="00661EA6"/>
    <w:rsid w:val="006627A0"/>
    <w:rsid w:val="00662A35"/>
    <w:rsid w:val="00662B4D"/>
    <w:rsid w:val="00662B61"/>
    <w:rsid w:val="00662F6A"/>
    <w:rsid w:val="00662FB7"/>
    <w:rsid w:val="006634B8"/>
    <w:rsid w:val="006635B2"/>
    <w:rsid w:val="0066385E"/>
    <w:rsid w:val="00663EE4"/>
    <w:rsid w:val="00664270"/>
    <w:rsid w:val="006645CB"/>
    <w:rsid w:val="00664B13"/>
    <w:rsid w:val="00664B42"/>
    <w:rsid w:val="00664E57"/>
    <w:rsid w:val="0066518E"/>
    <w:rsid w:val="0066519B"/>
    <w:rsid w:val="00665921"/>
    <w:rsid w:val="00665A5C"/>
    <w:rsid w:val="00665B1A"/>
    <w:rsid w:val="006663DD"/>
    <w:rsid w:val="00666A1E"/>
    <w:rsid w:val="006670A4"/>
    <w:rsid w:val="00667377"/>
    <w:rsid w:val="00667695"/>
    <w:rsid w:val="006676C8"/>
    <w:rsid w:val="006678AE"/>
    <w:rsid w:val="00667961"/>
    <w:rsid w:val="00667E83"/>
    <w:rsid w:val="006706D6"/>
    <w:rsid w:val="00670862"/>
    <w:rsid w:val="00670E86"/>
    <w:rsid w:val="00670EED"/>
    <w:rsid w:val="00670F1B"/>
    <w:rsid w:val="006710BE"/>
    <w:rsid w:val="00671453"/>
    <w:rsid w:val="00671C58"/>
    <w:rsid w:val="00672C86"/>
    <w:rsid w:val="00672E52"/>
    <w:rsid w:val="00672EF6"/>
    <w:rsid w:val="00673128"/>
    <w:rsid w:val="006731FE"/>
    <w:rsid w:val="006735B3"/>
    <w:rsid w:val="00673BF4"/>
    <w:rsid w:val="00673D46"/>
    <w:rsid w:val="006744F5"/>
    <w:rsid w:val="00674542"/>
    <w:rsid w:val="00674695"/>
    <w:rsid w:val="00674974"/>
    <w:rsid w:val="00675415"/>
    <w:rsid w:val="00675433"/>
    <w:rsid w:val="00675513"/>
    <w:rsid w:val="0067593B"/>
    <w:rsid w:val="00675A33"/>
    <w:rsid w:val="00675A69"/>
    <w:rsid w:val="00675C69"/>
    <w:rsid w:val="0067628D"/>
    <w:rsid w:val="00676794"/>
    <w:rsid w:val="00676CF0"/>
    <w:rsid w:val="0067733D"/>
    <w:rsid w:val="0067769D"/>
    <w:rsid w:val="00677DDC"/>
    <w:rsid w:val="0068019C"/>
    <w:rsid w:val="006804AC"/>
    <w:rsid w:val="00680617"/>
    <w:rsid w:val="00680BDF"/>
    <w:rsid w:val="00680FE3"/>
    <w:rsid w:val="006811C4"/>
    <w:rsid w:val="00681373"/>
    <w:rsid w:val="00681433"/>
    <w:rsid w:val="0068172E"/>
    <w:rsid w:val="0068173F"/>
    <w:rsid w:val="00681C7F"/>
    <w:rsid w:val="00681E18"/>
    <w:rsid w:val="006826A1"/>
    <w:rsid w:val="006826B6"/>
    <w:rsid w:val="00682AF5"/>
    <w:rsid w:val="00682B1F"/>
    <w:rsid w:val="00682C54"/>
    <w:rsid w:val="00682E04"/>
    <w:rsid w:val="0068307F"/>
    <w:rsid w:val="006832B9"/>
    <w:rsid w:val="0068356C"/>
    <w:rsid w:val="00683595"/>
    <w:rsid w:val="00683A14"/>
    <w:rsid w:val="00683C79"/>
    <w:rsid w:val="00683E20"/>
    <w:rsid w:val="00683E7C"/>
    <w:rsid w:val="00684004"/>
    <w:rsid w:val="00684B10"/>
    <w:rsid w:val="006850BC"/>
    <w:rsid w:val="0068514B"/>
    <w:rsid w:val="0068593D"/>
    <w:rsid w:val="00685BC9"/>
    <w:rsid w:val="0068658D"/>
    <w:rsid w:val="00686687"/>
    <w:rsid w:val="006866F8"/>
    <w:rsid w:val="0068704C"/>
    <w:rsid w:val="00687AD9"/>
    <w:rsid w:val="00687B31"/>
    <w:rsid w:val="00687D91"/>
    <w:rsid w:val="00690293"/>
    <w:rsid w:val="00690437"/>
    <w:rsid w:val="0069071A"/>
    <w:rsid w:val="00690764"/>
    <w:rsid w:val="00690E90"/>
    <w:rsid w:val="006913C8"/>
    <w:rsid w:val="0069140E"/>
    <w:rsid w:val="006918CE"/>
    <w:rsid w:val="00691CAC"/>
    <w:rsid w:val="0069228D"/>
    <w:rsid w:val="0069233F"/>
    <w:rsid w:val="00692348"/>
    <w:rsid w:val="00692566"/>
    <w:rsid w:val="00692806"/>
    <w:rsid w:val="00692C8B"/>
    <w:rsid w:val="00693CB3"/>
    <w:rsid w:val="00693E89"/>
    <w:rsid w:val="00694138"/>
    <w:rsid w:val="006941D3"/>
    <w:rsid w:val="006942CE"/>
    <w:rsid w:val="006943C0"/>
    <w:rsid w:val="00694492"/>
    <w:rsid w:val="00694822"/>
    <w:rsid w:val="00694B19"/>
    <w:rsid w:val="00694BC6"/>
    <w:rsid w:val="00694D1A"/>
    <w:rsid w:val="00694ED1"/>
    <w:rsid w:val="006954F3"/>
    <w:rsid w:val="00695660"/>
    <w:rsid w:val="0069573C"/>
    <w:rsid w:val="00696206"/>
    <w:rsid w:val="0069646E"/>
    <w:rsid w:val="006965A5"/>
    <w:rsid w:val="00696D88"/>
    <w:rsid w:val="00696E55"/>
    <w:rsid w:val="00697313"/>
    <w:rsid w:val="00697446"/>
    <w:rsid w:val="006975BC"/>
    <w:rsid w:val="00697739"/>
    <w:rsid w:val="00697B5F"/>
    <w:rsid w:val="00697DC6"/>
    <w:rsid w:val="00697F90"/>
    <w:rsid w:val="006A06B1"/>
    <w:rsid w:val="006A0925"/>
    <w:rsid w:val="006A0CB0"/>
    <w:rsid w:val="006A0E5E"/>
    <w:rsid w:val="006A1B41"/>
    <w:rsid w:val="006A1CFA"/>
    <w:rsid w:val="006A25EB"/>
    <w:rsid w:val="006A267D"/>
    <w:rsid w:val="006A29D1"/>
    <w:rsid w:val="006A2B88"/>
    <w:rsid w:val="006A2C7B"/>
    <w:rsid w:val="006A2D38"/>
    <w:rsid w:val="006A2FBD"/>
    <w:rsid w:val="006A3341"/>
    <w:rsid w:val="006A3703"/>
    <w:rsid w:val="006A3F50"/>
    <w:rsid w:val="006A4045"/>
    <w:rsid w:val="006A42AB"/>
    <w:rsid w:val="006A45CB"/>
    <w:rsid w:val="006A45FE"/>
    <w:rsid w:val="006A4A91"/>
    <w:rsid w:val="006A5267"/>
    <w:rsid w:val="006A55B4"/>
    <w:rsid w:val="006A5DCD"/>
    <w:rsid w:val="006A63FB"/>
    <w:rsid w:val="006A6D4D"/>
    <w:rsid w:val="006A6FAD"/>
    <w:rsid w:val="006A7B16"/>
    <w:rsid w:val="006B0092"/>
    <w:rsid w:val="006B012D"/>
    <w:rsid w:val="006B0423"/>
    <w:rsid w:val="006B0BA6"/>
    <w:rsid w:val="006B1049"/>
    <w:rsid w:val="006B132B"/>
    <w:rsid w:val="006B1563"/>
    <w:rsid w:val="006B16A0"/>
    <w:rsid w:val="006B16B5"/>
    <w:rsid w:val="006B1826"/>
    <w:rsid w:val="006B18D2"/>
    <w:rsid w:val="006B1ABD"/>
    <w:rsid w:val="006B1BC2"/>
    <w:rsid w:val="006B1C25"/>
    <w:rsid w:val="006B22C4"/>
    <w:rsid w:val="006B347E"/>
    <w:rsid w:val="006B3747"/>
    <w:rsid w:val="006B3903"/>
    <w:rsid w:val="006B3A16"/>
    <w:rsid w:val="006B3D2E"/>
    <w:rsid w:val="006B4040"/>
    <w:rsid w:val="006B4201"/>
    <w:rsid w:val="006B4275"/>
    <w:rsid w:val="006B4308"/>
    <w:rsid w:val="006B43E1"/>
    <w:rsid w:val="006B4467"/>
    <w:rsid w:val="006B4492"/>
    <w:rsid w:val="006B4732"/>
    <w:rsid w:val="006B482D"/>
    <w:rsid w:val="006B4830"/>
    <w:rsid w:val="006B4A7D"/>
    <w:rsid w:val="006B4B1B"/>
    <w:rsid w:val="006B5341"/>
    <w:rsid w:val="006B5A69"/>
    <w:rsid w:val="006B5AF1"/>
    <w:rsid w:val="006B5BFF"/>
    <w:rsid w:val="006B617B"/>
    <w:rsid w:val="006B686F"/>
    <w:rsid w:val="006B68E7"/>
    <w:rsid w:val="006B6DC8"/>
    <w:rsid w:val="006B6EF8"/>
    <w:rsid w:val="006B6EFB"/>
    <w:rsid w:val="006B7556"/>
    <w:rsid w:val="006C006C"/>
    <w:rsid w:val="006C01A0"/>
    <w:rsid w:val="006C0965"/>
    <w:rsid w:val="006C09F3"/>
    <w:rsid w:val="006C1191"/>
    <w:rsid w:val="006C145C"/>
    <w:rsid w:val="006C2237"/>
    <w:rsid w:val="006C257D"/>
    <w:rsid w:val="006C292A"/>
    <w:rsid w:val="006C29F0"/>
    <w:rsid w:val="006C2AF9"/>
    <w:rsid w:val="006C2C6F"/>
    <w:rsid w:val="006C2CEB"/>
    <w:rsid w:val="006C30B0"/>
    <w:rsid w:val="006C3264"/>
    <w:rsid w:val="006C32F1"/>
    <w:rsid w:val="006C3AAF"/>
    <w:rsid w:val="006C4072"/>
    <w:rsid w:val="006C41DE"/>
    <w:rsid w:val="006C4640"/>
    <w:rsid w:val="006C54D7"/>
    <w:rsid w:val="006C57EA"/>
    <w:rsid w:val="006C5BD2"/>
    <w:rsid w:val="006C5D6D"/>
    <w:rsid w:val="006C5F60"/>
    <w:rsid w:val="006C6267"/>
    <w:rsid w:val="006C65B4"/>
    <w:rsid w:val="006C6915"/>
    <w:rsid w:val="006C6973"/>
    <w:rsid w:val="006C6F0F"/>
    <w:rsid w:val="006C7131"/>
    <w:rsid w:val="006C7BB2"/>
    <w:rsid w:val="006C7DCD"/>
    <w:rsid w:val="006C7E15"/>
    <w:rsid w:val="006D01E1"/>
    <w:rsid w:val="006D025E"/>
    <w:rsid w:val="006D05F6"/>
    <w:rsid w:val="006D0769"/>
    <w:rsid w:val="006D0A48"/>
    <w:rsid w:val="006D0D26"/>
    <w:rsid w:val="006D1219"/>
    <w:rsid w:val="006D1719"/>
    <w:rsid w:val="006D17F0"/>
    <w:rsid w:val="006D1893"/>
    <w:rsid w:val="006D1CAD"/>
    <w:rsid w:val="006D1CEB"/>
    <w:rsid w:val="006D206D"/>
    <w:rsid w:val="006D288C"/>
    <w:rsid w:val="006D28A4"/>
    <w:rsid w:val="006D2AA6"/>
    <w:rsid w:val="006D2D13"/>
    <w:rsid w:val="006D2ED0"/>
    <w:rsid w:val="006D30AB"/>
    <w:rsid w:val="006D38F5"/>
    <w:rsid w:val="006D3D85"/>
    <w:rsid w:val="006D4074"/>
    <w:rsid w:val="006D4466"/>
    <w:rsid w:val="006D4EC5"/>
    <w:rsid w:val="006D5322"/>
    <w:rsid w:val="006D5577"/>
    <w:rsid w:val="006D57F0"/>
    <w:rsid w:val="006D58D2"/>
    <w:rsid w:val="006D5B1B"/>
    <w:rsid w:val="006D60A8"/>
    <w:rsid w:val="006D6291"/>
    <w:rsid w:val="006D6344"/>
    <w:rsid w:val="006D6704"/>
    <w:rsid w:val="006D675F"/>
    <w:rsid w:val="006D6813"/>
    <w:rsid w:val="006D69EA"/>
    <w:rsid w:val="006D6B90"/>
    <w:rsid w:val="006D6D52"/>
    <w:rsid w:val="006D6F16"/>
    <w:rsid w:val="006D6F17"/>
    <w:rsid w:val="006D715D"/>
    <w:rsid w:val="006D716D"/>
    <w:rsid w:val="006D75D9"/>
    <w:rsid w:val="006D7619"/>
    <w:rsid w:val="006D793E"/>
    <w:rsid w:val="006D7EAE"/>
    <w:rsid w:val="006D7ECA"/>
    <w:rsid w:val="006E02A5"/>
    <w:rsid w:val="006E02D0"/>
    <w:rsid w:val="006E02F0"/>
    <w:rsid w:val="006E0351"/>
    <w:rsid w:val="006E05EE"/>
    <w:rsid w:val="006E0726"/>
    <w:rsid w:val="006E0736"/>
    <w:rsid w:val="006E091D"/>
    <w:rsid w:val="006E0E66"/>
    <w:rsid w:val="006E100A"/>
    <w:rsid w:val="006E10AC"/>
    <w:rsid w:val="006E10BE"/>
    <w:rsid w:val="006E122E"/>
    <w:rsid w:val="006E136D"/>
    <w:rsid w:val="006E13C7"/>
    <w:rsid w:val="006E16B4"/>
    <w:rsid w:val="006E174C"/>
    <w:rsid w:val="006E1EC6"/>
    <w:rsid w:val="006E2140"/>
    <w:rsid w:val="006E2821"/>
    <w:rsid w:val="006E35A7"/>
    <w:rsid w:val="006E38D9"/>
    <w:rsid w:val="006E3AD4"/>
    <w:rsid w:val="006E425E"/>
    <w:rsid w:val="006E51A2"/>
    <w:rsid w:val="006E5428"/>
    <w:rsid w:val="006E5798"/>
    <w:rsid w:val="006E5CBD"/>
    <w:rsid w:val="006E63EB"/>
    <w:rsid w:val="006E649B"/>
    <w:rsid w:val="006E6A76"/>
    <w:rsid w:val="006E6C53"/>
    <w:rsid w:val="006E6CA9"/>
    <w:rsid w:val="006E6F8F"/>
    <w:rsid w:val="006E7B54"/>
    <w:rsid w:val="006E7D3E"/>
    <w:rsid w:val="006F09E4"/>
    <w:rsid w:val="006F0A75"/>
    <w:rsid w:val="006F0DA4"/>
    <w:rsid w:val="006F114E"/>
    <w:rsid w:val="006F133F"/>
    <w:rsid w:val="006F13BF"/>
    <w:rsid w:val="006F199F"/>
    <w:rsid w:val="006F1D8D"/>
    <w:rsid w:val="006F204A"/>
    <w:rsid w:val="006F2409"/>
    <w:rsid w:val="006F283D"/>
    <w:rsid w:val="006F2B71"/>
    <w:rsid w:val="006F357E"/>
    <w:rsid w:val="006F3624"/>
    <w:rsid w:val="006F390F"/>
    <w:rsid w:val="006F3C40"/>
    <w:rsid w:val="006F3E49"/>
    <w:rsid w:val="006F46AE"/>
    <w:rsid w:val="006F4BCB"/>
    <w:rsid w:val="006F4BD2"/>
    <w:rsid w:val="006F4D8E"/>
    <w:rsid w:val="006F5024"/>
    <w:rsid w:val="006F527C"/>
    <w:rsid w:val="006F565B"/>
    <w:rsid w:val="006F598D"/>
    <w:rsid w:val="006F5B14"/>
    <w:rsid w:val="006F5B56"/>
    <w:rsid w:val="006F5C32"/>
    <w:rsid w:val="006F6384"/>
    <w:rsid w:val="006F6EF9"/>
    <w:rsid w:val="006F7978"/>
    <w:rsid w:val="006F79DA"/>
    <w:rsid w:val="006F79E1"/>
    <w:rsid w:val="006F7BCF"/>
    <w:rsid w:val="00700227"/>
    <w:rsid w:val="00700BC3"/>
    <w:rsid w:val="00701315"/>
    <w:rsid w:val="007025CE"/>
    <w:rsid w:val="00702651"/>
    <w:rsid w:val="0070274F"/>
    <w:rsid w:val="00702B41"/>
    <w:rsid w:val="00703620"/>
    <w:rsid w:val="00703813"/>
    <w:rsid w:val="0070392F"/>
    <w:rsid w:val="00703B93"/>
    <w:rsid w:val="00703BE6"/>
    <w:rsid w:val="00703C08"/>
    <w:rsid w:val="00703C45"/>
    <w:rsid w:val="007040AC"/>
    <w:rsid w:val="0070450A"/>
    <w:rsid w:val="00704722"/>
    <w:rsid w:val="007055C1"/>
    <w:rsid w:val="0070565B"/>
    <w:rsid w:val="00705B9C"/>
    <w:rsid w:val="00705F8F"/>
    <w:rsid w:val="00706011"/>
    <w:rsid w:val="007062AE"/>
    <w:rsid w:val="00706343"/>
    <w:rsid w:val="007066C3"/>
    <w:rsid w:val="0070688A"/>
    <w:rsid w:val="00707010"/>
    <w:rsid w:val="00707155"/>
    <w:rsid w:val="00707177"/>
    <w:rsid w:val="00707D33"/>
    <w:rsid w:val="00710759"/>
    <w:rsid w:val="0071081E"/>
    <w:rsid w:val="00710DA2"/>
    <w:rsid w:val="00710DB2"/>
    <w:rsid w:val="007110E6"/>
    <w:rsid w:val="0071149B"/>
    <w:rsid w:val="00711976"/>
    <w:rsid w:val="00711C10"/>
    <w:rsid w:val="00712282"/>
    <w:rsid w:val="00712C65"/>
    <w:rsid w:val="007130BE"/>
    <w:rsid w:val="007133F8"/>
    <w:rsid w:val="00713530"/>
    <w:rsid w:val="007136AB"/>
    <w:rsid w:val="00713804"/>
    <w:rsid w:val="00713D88"/>
    <w:rsid w:val="00714030"/>
    <w:rsid w:val="007143BD"/>
    <w:rsid w:val="007147D7"/>
    <w:rsid w:val="00714902"/>
    <w:rsid w:val="00714DB1"/>
    <w:rsid w:val="00715018"/>
    <w:rsid w:val="00715253"/>
    <w:rsid w:val="007153D1"/>
    <w:rsid w:val="00715508"/>
    <w:rsid w:val="00715570"/>
    <w:rsid w:val="007155D3"/>
    <w:rsid w:val="00715744"/>
    <w:rsid w:val="00715D38"/>
    <w:rsid w:val="00715D43"/>
    <w:rsid w:val="007161B9"/>
    <w:rsid w:val="00716323"/>
    <w:rsid w:val="00716833"/>
    <w:rsid w:val="0071695E"/>
    <w:rsid w:val="00716B34"/>
    <w:rsid w:val="00716CE0"/>
    <w:rsid w:val="00716DC3"/>
    <w:rsid w:val="00717244"/>
    <w:rsid w:val="0071756F"/>
    <w:rsid w:val="007177ED"/>
    <w:rsid w:val="0071798B"/>
    <w:rsid w:val="00717A08"/>
    <w:rsid w:val="00717C32"/>
    <w:rsid w:val="0072114C"/>
    <w:rsid w:val="0072135C"/>
    <w:rsid w:val="0072161A"/>
    <w:rsid w:val="0072162A"/>
    <w:rsid w:val="0072166D"/>
    <w:rsid w:val="007217AF"/>
    <w:rsid w:val="0072196A"/>
    <w:rsid w:val="00721B2F"/>
    <w:rsid w:val="00722397"/>
    <w:rsid w:val="007223A9"/>
    <w:rsid w:val="007223FC"/>
    <w:rsid w:val="007232D0"/>
    <w:rsid w:val="007238F8"/>
    <w:rsid w:val="00723DDE"/>
    <w:rsid w:val="00724190"/>
    <w:rsid w:val="00724593"/>
    <w:rsid w:val="007245E9"/>
    <w:rsid w:val="00724E19"/>
    <w:rsid w:val="00724E78"/>
    <w:rsid w:val="0072505C"/>
    <w:rsid w:val="007250C5"/>
    <w:rsid w:val="00725549"/>
    <w:rsid w:val="00725CAE"/>
    <w:rsid w:val="00725D27"/>
    <w:rsid w:val="0072610C"/>
    <w:rsid w:val="007264F4"/>
    <w:rsid w:val="00726816"/>
    <w:rsid w:val="00727135"/>
    <w:rsid w:val="007271B1"/>
    <w:rsid w:val="0072726C"/>
    <w:rsid w:val="0072772C"/>
    <w:rsid w:val="007302AA"/>
    <w:rsid w:val="007306F0"/>
    <w:rsid w:val="00730C7C"/>
    <w:rsid w:val="007316B8"/>
    <w:rsid w:val="00731BDA"/>
    <w:rsid w:val="007321C9"/>
    <w:rsid w:val="00732453"/>
    <w:rsid w:val="007324FD"/>
    <w:rsid w:val="007326FC"/>
    <w:rsid w:val="00732A86"/>
    <w:rsid w:val="00732B5B"/>
    <w:rsid w:val="00732EEB"/>
    <w:rsid w:val="00733094"/>
    <w:rsid w:val="007332C4"/>
    <w:rsid w:val="00733412"/>
    <w:rsid w:val="007334AC"/>
    <w:rsid w:val="007337AF"/>
    <w:rsid w:val="00733D31"/>
    <w:rsid w:val="007340AD"/>
    <w:rsid w:val="007346C2"/>
    <w:rsid w:val="00734A22"/>
    <w:rsid w:val="0073536E"/>
    <w:rsid w:val="00735463"/>
    <w:rsid w:val="00735675"/>
    <w:rsid w:val="0073657E"/>
    <w:rsid w:val="007365B0"/>
    <w:rsid w:val="00736C17"/>
    <w:rsid w:val="007374FC"/>
    <w:rsid w:val="007376F4"/>
    <w:rsid w:val="00737D6A"/>
    <w:rsid w:val="00737D76"/>
    <w:rsid w:val="00737DC9"/>
    <w:rsid w:val="00737ED7"/>
    <w:rsid w:val="00737EE7"/>
    <w:rsid w:val="00737F4D"/>
    <w:rsid w:val="00737FC9"/>
    <w:rsid w:val="00740B38"/>
    <w:rsid w:val="00740D47"/>
    <w:rsid w:val="00740F76"/>
    <w:rsid w:val="00741106"/>
    <w:rsid w:val="0074113D"/>
    <w:rsid w:val="00741B82"/>
    <w:rsid w:val="00741D72"/>
    <w:rsid w:val="00741F20"/>
    <w:rsid w:val="007422BE"/>
    <w:rsid w:val="00742570"/>
    <w:rsid w:val="007428D6"/>
    <w:rsid w:val="00742A29"/>
    <w:rsid w:val="00742AB8"/>
    <w:rsid w:val="00742CA2"/>
    <w:rsid w:val="00742F13"/>
    <w:rsid w:val="007434FF"/>
    <w:rsid w:val="007440D2"/>
    <w:rsid w:val="00744971"/>
    <w:rsid w:val="00744B93"/>
    <w:rsid w:val="00745DED"/>
    <w:rsid w:val="00746396"/>
    <w:rsid w:val="00746880"/>
    <w:rsid w:val="00746932"/>
    <w:rsid w:val="00746B8D"/>
    <w:rsid w:val="00746D48"/>
    <w:rsid w:val="00747061"/>
    <w:rsid w:val="0074762D"/>
    <w:rsid w:val="007476ED"/>
    <w:rsid w:val="00747F22"/>
    <w:rsid w:val="00747F49"/>
    <w:rsid w:val="007500C8"/>
    <w:rsid w:val="0075085D"/>
    <w:rsid w:val="00750882"/>
    <w:rsid w:val="00750899"/>
    <w:rsid w:val="00750B1D"/>
    <w:rsid w:val="00750E72"/>
    <w:rsid w:val="00751688"/>
    <w:rsid w:val="00751A9E"/>
    <w:rsid w:val="00752028"/>
    <w:rsid w:val="00752293"/>
    <w:rsid w:val="00752323"/>
    <w:rsid w:val="00752CED"/>
    <w:rsid w:val="00752D0E"/>
    <w:rsid w:val="0075347C"/>
    <w:rsid w:val="007534FD"/>
    <w:rsid w:val="007537B3"/>
    <w:rsid w:val="0075388F"/>
    <w:rsid w:val="00753A41"/>
    <w:rsid w:val="00753C0A"/>
    <w:rsid w:val="00753E6F"/>
    <w:rsid w:val="00754252"/>
    <w:rsid w:val="00754AA8"/>
    <w:rsid w:val="00754BED"/>
    <w:rsid w:val="00754C19"/>
    <w:rsid w:val="00754E83"/>
    <w:rsid w:val="00754EE9"/>
    <w:rsid w:val="00755273"/>
    <w:rsid w:val="007557DB"/>
    <w:rsid w:val="00755933"/>
    <w:rsid w:val="00755AD7"/>
    <w:rsid w:val="00755B9F"/>
    <w:rsid w:val="007564BA"/>
    <w:rsid w:val="00756864"/>
    <w:rsid w:val="00756B04"/>
    <w:rsid w:val="00756B6D"/>
    <w:rsid w:val="007577E6"/>
    <w:rsid w:val="00757A6A"/>
    <w:rsid w:val="00757B9B"/>
    <w:rsid w:val="007600B8"/>
    <w:rsid w:val="0076023A"/>
    <w:rsid w:val="007604C8"/>
    <w:rsid w:val="007605F9"/>
    <w:rsid w:val="0076068C"/>
    <w:rsid w:val="00760A4C"/>
    <w:rsid w:val="00760B6F"/>
    <w:rsid w:val="00760CE8"/>
    <w:rsid w:val="00760D42"/>
    <w:rsid w:val="00761174"/>
    <w:rsid w:val="00761697"/>
    <w:rsid w:val="00761968"/>
    <w:rsid w:val="00761E72"/>
    <w:rsid w:val="007621E4"/>
    <w:rsid w:val="007624BD"/>
    <w:rsid w:val="007625EC"/>
    <w:rsid w:val="007625F6"/>
    <w:rsid w:val="00762AB7"/>
    <w:rsid w:val="00762B95"/>
    <w:rsid w:val="00763569"/>
    <w:rsid w:val="00763674"/>
    <w:rsid w:val="007638EA"/>
    <w:rsid w:val="00763992"/>
    <w:rsid w:val="00763E23"/>
    <w:rsid w:val="00763EB4"/>
    <w:rsid w:val="00764C96"/>
    <w:rsid w:val="007651A0"/>
    <w:rsid w:val="007651C7"/>
    <w:rsid w:val="00765662"/>
    <w:rsid w:val="007658A6"/>
    <w:rsid w:val="007659C8"/>
    <w:rsid w:val="00765E42"/>
    <w:rsid w:val="0076606C"/>
    <w:rsid w:val="0076647C"/>
    <w:rsid w:val="007666DB"/>
    <w:rsid w:val="00766920"/>
    <w:rsid w:val="00766BA8"/>
    <w:rsid w:val="00767027"/>
    <w:rsid w:val="00767038"/>
    <w:rsid w:val="0076706A"/>
    <w:rsid w:val="00767848"/>
    <w:rsid w:val="00767B68"/>
    <w:rsid w:val="007701FD"/>
    <w:rsid w:val="0077048C"/>
    <w:rsid w:val="007704A9"/>
    <w:rsid w:val="007710DC"/>
    <w:rsid w:val="00771208"/>
    <w:rsid w:val="007712DE"/>
    <w:rsid w:val="00771F90"/>
    <w:rsid w:val="00771FFA"/>
    <w:rsid w:val="007722C2"/>
    <w:rsid w:val="0077238F"/>
    <w:rsid w:val="007725FA"/>
    <w:rsid w:val="00772AF4"/>
    <w:rsid w:val="00772EBF"/>
    <w:rsid w:val="007730A7"/>
    <w:rsid w:val="00773110"/>
    <w:rsid w:val="007734D3"/>
    <w:rsid w:val="00773A15"/>
    <w:rsid w:val="0077429E"/>
    <w:rsid w:val="007744E9"/>
    <w:rsid w:val="007745DB"/>
    <w:rsid w:val="00775006"/>
    <w:rsid w:val="0077503A"/>
    <w:rsid w:val="0077593E"/>
    <w:rsid w:val="00775996"/>
    <w:rsid w:val="00776233"/>
    <w:rsid w:val="0077678F"/>
    <w:rsid w:val="0077688F"/>
    <w:rsid w:val="00776BB2"/>
    <w:rsid w:val="00776BC4"/>
    <w:rsid w:val="00776D43"/>
    <w:rsid w:val="00776FB7"/>
    <w:rsid w:val="00776FFB"/>
    <w:rsid w:val="00777306"/>
    <w:rsid w:val="007774C4"/>
    <w:rsid w:val="00777564"/>
    <w:rsid w:val="0077772A"/>
    <w:rsid w:val="0077783D"/>
    <w:rsid w:val="00777922"/>
    <w:rsid w:val="00780013"/>
    <w:rsid w:val="00780248"/>
    <w:rsid w:val="0078028C"/>
    <w:rsid w:val="0078038F"/>
    <w:rsid w:val="00780C17"/>
    <w:rsid w:val="00781751"/>
    <w:rsid w:val="00781967"/>
    <w:rsid w:val="00781D24"/>
    <w:rsid w:val="007821A0"/>
    <w:rsid w:val="007821DF"/>
    <w:rsid w:val="007826C1"/>
    <w:rsid w:val="0078283B"/>
    <w:rsid w:val="00782EDA"/>
    <w:rsid w:val="00782F72"/>
    <w:rsid w:val="0078306F"/>
    <w:rsid w:val="0078358F"/>
    <w:rsid w:val="0078361C"/>
    <w:rsid w:val="00783888"/>
    <w:rsid w:val="00783985"/>
    <w:rsid w:val="007840AA"/>
    <w:rsid w:val="007843A3"/>
    <w:rsid w:val="007843C4"/>
    <w:rsid w:val="0078441E"/>
    <w:rsid w:val="00784433"/>
    <w:rsid w:val="0078445F"/>
    <w:rsid w:val="00784CA9"/>
    <w:rsid w:val="00784D71"/>
    <w:rsid w:val="00784F4D"/>
    <w:rsid w:val="0078506C"/>
    <w:rsid w:val="007851CF"/>
    <w:rsid w:val="00785802"/>
    <w:rsid w:val="007858E7"/>
    <w:rsid w:val="00786193"/>
    <w:rsid w:val="00786497"/>
    <w:rsid w:val="00786DD6"/>
    <w:rsid w:val="007871E0"/>
    <w:rsid w:val="00787306"/>
    <w:rsid w:val="007873CE"/>
    <w:rsid w:val="007873D1"/>
    <w:rsid w:val="007874F1"/>
    <w:rsid w:val="00787C99"/>
    <w:rsid w:val="00787F91"/>
    <w:rsid w:val="007900EE"/>
    <w:rsid w:val="007901FD"/>
    <w:rsid w:val="007902B1"/>
    <w:rsid w:val="0079031A"/>
    <w:rsid w:val="00790AD7"/>
    <w:rsid w:val="00790E7C"/>
    <w:rsid w:val="00790F5A"/>
    <w:rsid w:val="0079126F"/>
    <w:rsid w:val="0079133C"/>
    <w:rsid w:val="0079147A"/>
    <w:rsid w:val="00791704"/>
    <w:rsid w:val="00791981"/>
    <w:rsid w:val="00791AA8"/>
    <w:rsid w:val="00791CD9"/>
    <w:rsid w:val="0079256E"/>
    <w:rsid w:val="00792726"/>
    <w:rsid w:val="00792B38"/>
    <w:rsid w:val="00792E6A"/>
    <w:rsid w:val="00792EAF"/>
    <w:rsid w:val="007933E6"/>
    <w:rsid w:val="007934F9"/>
    <w:rsid w:val="00793519"/>
    <w:rsid w:val="007939A7"/>
    <w:rsid w:val="00793A3E"/>
    <w:rsid w:val="00793CA8"/>
    <w:rsid w:val="00793CF1"/>
    <w:rsid w:val="00793D50"/>
    <w:rsid w:val="00793EEA"/>
    <w:rsid w:val="00794412"/>
    <w:rsid w:val="0079464E"/>
    <w:rsid w:val="00794985"/>
    <w:rsid w:val="00794E37"/>
    <w:rsid w:val="00794E3B"/>
    <w:rsid w:val="00795215"/>
    <w:rsid w:val="00795509"/>
    <w:rsid w:val="00795B6C"/>
    <w:rsid w:val="00795D4C"/>
    <w:rsid w:val="007961C8"/>
    <w:rsid w:val="00796528"/>
    <w:rsid w:val="00796828"/>
    <w:rsid w:val="007969F8"/>
    <w:rsid w:val="00796A34"/>
    <w:rsid w:val="00796F14"/>
    <w:rsid w:val="007973AE"/>
    <w:rsid w:val="00797418"/>
    <w:rsid w:val="00797420"/>
    <w:rsid w:val="00797B10"/>
    <w:rsid w:val="00797E81"/>
    <w:rsid w:val="007A02AC"/>
    <w:rsid w:val="007A0ACA"/>
    <w:rsid w:val="007A0F38"/>
    <w:rsid w:val="007A1147"/>
    <w:rsid w:val="007A1442"/>
    <w:rsid w:val="007A1749"/>
    <w:rsid w:val="007A1AEE"/>
    <w:rsid w:val="007A1EEA"/>
    <w:rsid w:val="007A2307"/>
    <w:rsid w:val="007A262F"/>
    <w:rsid w:val="007A26A3"/>
    <w:rsid w:val="007A2A28"/>
    <w:rsid w:val="007A2B4A"/>
    <w:rsid w:val="007A31E1"/>
    <w:rsid w:val="007A324D"/>
    <w:rsid w:val="007A325B"/>
    <w:rsid w:val="007A3BBF"/>
    <w:rsid w:val="007A3DB5"/>
    <w:rsid w:val="007A3FD4"/>
    <w:rsid w:val="007A408A"/>
    <w:rsid w:val="007A4250"/>
    <w:rsid w:val="007A436C"/>
    <w:rsid w:val="007A43DC"/>
    <w:rsid w:val="007A5795"/>
    <w:rsid w:val="007A5FF9"/>
    <w:rsid w:val="007A7187"/>
    <w:rsid w:val="007A7427"/>
    <w:rsid w:val="007A754C"/>
    <w:rsid w:val="007A7989"/>
    <w:rsid w:val="007A7D70"/>
    <w:rsid w:val="007B00DE"/>
    <w:rsid w:val="007B0BAA"/>
    <w:rsid w:val="007B0F78"/>
    <w:rsid w:val="007B1A8F"/>
    <w:rsid w:val="007B1D85"/>
    <w:rsid w:val="007B23CD"/>
    <w:rsid w:val="007B2849"/>
    <w:rsid w:val="007B2881"/>
    <w:rsid w:val="007B299C"/>
    <w:rsid w:val="007B2A97"/>
    <w:rsid w:val="007B2EE7"/>
    <w:rsid w:val="007B3305"/>
    <w:rsid w:val="007B3A9C"/>
    <w:rsid w:val="007B3B82"/>
    <w:rsid w:val="007B3ED7"/>
    <w:rsid w:val="007B41C0"/>
    <w:rsid w:val="007B49B4"/>
    <w:rsid w:val="007B49DA"/>
    <w:rsid w:val="007B4C4C"/>
    <w:rsid w:val="007B533D"/>
    <w:rsid w:val="007B5734"/>
    <w:rsid w:val="007B5CB4"/>
    <w:rsid w:val="007B5F7A"/>
    <w:rsid w:val="007B60BE"/>
    <w:rsid w:val="007B6146"/>
    <w:rsid w:val="007B68F9"/>
    <w:rsid w:val="007B6E9A"/>
    <w:rsid w:val="007B7014"/>
    <w:rsid w:val="007B7077"/>
    <w:rsid w:val="007B7665"/>
    <w:rsid w:val="007B784A"/>
    <w:rsid w:val="007C0DCF"/>
    <w:rsid w:val="007C0F93"/>
    <w:rsid w:val="007C14E8"/>
    <w:rsid w:val="007C1590"/>
    <w:rsid w:val="007C1728"/>
    <w:rsid w:val="007C19F9"/>
    <w:rsid w:val="007C1C90"/>
    <w:rsid w:val="007C1E90"/>
    <w:rsid w:val="007C1F56"/>
    <w:rsid w:val="007C1FEB"/>
    <w:rsid w:val="007C25EB"/>
    <w:rsid w:val="007C2708"/>
    <w:rsid w:val="007C2B7F"/>
    <w:rsid w:val="007C397B"/>
    <w:rsid w:val="007C3F01"/>
    <w:rsid w:val="007C4F18"/>
    <w:rsid w:val="007C5384"/>
    <w:rsid w:val="007C5842"/>
    <w:rsid w:val="007C5A33"/>
    <w:rsid w:val="007C5C82"/>
    <w:rsid w:val="007C6231"/>
    <w:rsid w:val="007C62CC"/>
    <w:rsid w:val="007C66BB"/>
    <w:rsid w:val="007C67C9"/>
    <w:rsid w:val="007C6943"/>
    <w:rsid w:val="007C6C1E"/>
    <w:rsid w:val="007C742F"/>
    <w:rsid w:val="007C755C"/>
    <w:rsid w:val="007C7CD0"/>
    <w:rsid w:val="007D0228"/>
    <w:rsid w:val="007D027C"/>
    <w:rsid w:val="007D056F"/>
    <w:rsid w:val="007D0717"/>
    <w:rsid w:val="007D0C26"/>
    <w:rsid w:val="007D1725"/>
    <w:rsid w:val="007D19BA"/>
    <w:rsid w:val="007D1AAB"/>
    <w:rsid w:val="007D1F64"/>
    <w:rsid w:val="007D2B91"/>
    <w:rsid w:val="007D2D5E"/>
    <w:rsid w:val="007D3294"/>
    <w:rsid w:val="007D34C7"/>
    <w:rsid w:val="007D3572"/>
    <w:rsid w:val="007D3969"/>
    <w:rsid w:val="007D3A75"/>
    <w:rsid w:val="007D3ADE"/>
    <w:rsid w:val="007D3B2A"/>
    <w:rsid w:val="007D3B92"/>
    <w:rsid w:val="007D3BC4"/>
    <w:rsid w:val="007D4179"/>
    <w:rsid w:val="007D42ED"/>
    <w:rsid w:val="007D4529"/>
    <w:rsid w:val="007D4731"/>
    <w:rsid w:val="007D4A63"/>
    <w:rsid w:val="007D4B21"/>
    <w:rsid w:val="007D4FCF"/>
    <w:rsid w:val="007D5983"/>
    <w:rsid w:val="007D5F69"/>
    <w:rsid w:val="007D62C8"/>
    <w:rsid w:val="007D6B50"/>
    <w:rsid w:val="007D6C15"/>
    <w:rsid w:val="007D7447"/>
    <w:rsid w:val="007D7660"/>
    <w:rsid w:val="007D7A62"/>
    <w:rsid w:val="007D7A6A"/>
    <w:rsid w:val="007E0005"/>
    <w:rsid w:val="007E04EB"/>
    <w:rsid w:val="007E078E"/>
    <w:rsid w:val="007E08E4"/>
    <w:rsid w:val="007E08F3"/>
    <w:rsid w:val="007E0B72"/>
    <w:rsid w:val="007E0BF1"/>
    <w:rsid w:val="007E158C"/>
    <w:rsid w:val="007E1592"/>
    <w:rsid w:val="007E1D9C"/>
    <w:rsid w:val="007E214D"/>
    <w:rsid w:val="007E25A7"/>
    <w:rsid w:val="007E28E4"/>
    <w:rsid w:val="007E2ADC"/>
    <w:rsid w:val="007E30BA"/>
    <w:rsid w:val="007E38F4"/>
    <w:rsid w:val="007E3DAB"/>
    <w:rsid w:val="007E3E55"/>
    <w:rsid w:val="007E3F1A"/>
    <w:rsid w:val="007E4204"/>
    <w:rsid w:val="007E42C7"/>
    <w:rsid w:val="007E4304"/>
    <w:rsid w:val="007E431C"/>
    <w:rsid w:val="007E454C"/>
    <w:rsid w:val="007E4883"/>
    <w:rsid w:val="007E4EAB"/>
    <w:rsid w:val="007E57D0"/>
    <w:rsid w:val="007E581A"/>
    <w:rsid w:val="007E59C1"/>
    <w:rsid w:val="007E5A1B"/>
    <w:rsid w:val="007E5B33"/>
    <w:rsid w:val="007E5F19"/>
    <w:rsid w:val="007E6360"/>
    <w:rsid w:val="007E63F4"/>
    <w:rsid w:val="007E6C89"/>
    <w:rsid w:val="007E7504"/>
    <w:rsid w:val="007E757F"/>
    <w:rsid w:val="007E7A47"/>
    <w:rsid w:val="007E7ABE"/>
    <w:rsid w:val="007E7CE4"/>
    <w:rsid w:val="007E7E99"/>
    <w:rsid w:val="007E7FB0"/>
    <w:rsid w:val="007F0074"/>
    <w:rsid w:val="007F0194"/>
    <w:rsid w:val="007F0337"/>
    <w:rsid w:val="007F058A"/>
    <w:rsid w:val="007F08E6"/>
    <w:rsid w:val="007F0F76"/>
    <w:rsid w:val="007F1146"/>
    <w:rsid w:val="007F11B0"/>
    <w:rsid w:val="007F14E9"/>
    <w:rsid w:val="007F1533"/>
    <w:rsid w:val="007F16A2"/>
    <w:rsid w:val="007F17FE"/>
    <w:rsid w:val="007F1986"/>
    <w:rsid w:val="007F1C13"/>
    <w:rsid w:val="007F1E31"/>
    <w:rsid w:val="007F26C5"/>
    <w:rsid w:val="007F26CA"/>
    <w:rsid w:val="007F26DA"/>
    <w:rsid w:val="007F29D7"/>
    <w:rsid w:val="007F3371"/>
    <w:rsid w:val="007F3873"/>
    <w:rsid w:val="007F400E"/>
    <w:rsid w:val="007F4244"/>
    <w:rsid w:val="007F4368"/>
    <w:rsid w:val="007F4630"/>
    <w:rsid w:val="007F493A"/>
    <w:rsid w:val="007F4B0B"/>
    <w:rsid w:val="007F5485"/>
    <w:rsid w:val="007F59E2"/>
    <w:rsid w:val="007F60E7"/>
    <w:rsid w:val="007F6312"/>
    <w:rsid w:val="007F6796"/>
    <w:rsid w:val="007F682E"/>
    <w:rsid w:val="007F68E6"/>
    <w:rsid w:val="007F69E6"/>
    <w:rsid w:val="007F6D3A"/>
    <w:rsid w:val="007F6DA7"/>
    <w:rsid w:val="007F6F74"/>
    <w:rsid w:val="007F72A3"/>
    <w:rsid w:val="007F72BC"/>
    <w:rsid w:val="007F75CB"/>
    <w:rsid w:val="007F76E5"/>
    <w:rsid w:val="007F7A73"/>
    <w:rsid w:val="007F7DD2"/>
    <w:rsid w:val="00800001"/>
    <w:rsid w:val="00800025"/>
    <w:rsid w:val="00800398"/>
    <w:rsid w:val="00800AB6"/>
    <w:rsid w:val="00800B5B"/>
    <w:rsid w:val="00800BDD"/>
    <w:rsid w:val="00800DAC"/>
    <w:rsid w:val="00801214"/>
    <w:rsid w:val="00801236"/>
    <w:rsid w:val="00801297"/>
    <w:rsid w:val="00801561"/>
    <w:rsid w:val="0080178F"/>
    <w:rsid w:val="00801B6B"/>
    <w:rsid w:val="008020A0"/>
    <w:rsid w:val="0080214F"/>
    <w:rsid w:val="00802A3E"/>
    <w:rsid w:val="00802B57"/>
    <w:rsid w:val="00802FF9"/>
    <w:rsid w:val="0080308A"/>
    <w:rsid w:val="008036D2"/>
    <w:rsid w:val="00803725"/>
    <w:rsid w:val="00803984"/>
    <w:rsid w:val="00803D61"/>
    <w:rsid w:val="00803E02"/>
    <w:rsid w:val="00804239"/>
    <w:rsid w:val="0080459F"/>
    <w:rsid w:val="0080482F"/>
    <w:rsid w:val="00804ADE"/>
    <w:rsid w:val="00805131"/>
    <w:rsid w:val="0080513D"/>
    <w:rsid w:val="008055FD"/>
    <w:rsid w:val="00805C21"/>
    <w:rsid w:val="00806553"/>
    <w:rsid w:val="00806712"/>
    <w:rsid w:val="008067DA"/>
    <w:rsid w:val="00806F56"/>
    <w:rsid w:val="00806FCD"/>
    <w:rsid w:val="00806FF9"/>
    <w:rsid w:val="008070DA"/>
    <w:rsid w:val="00807B70"/>
    <w:rsid w:val="0081007A"/>
    <w:rsid w:val="0081009B"/>
    <w:rsid w:val="008106E4"/>
    <w:rsid w:val="00810744"/>
    <w:rsid w:val="0081079D"/>
    <w:rsid w:val="00810FF3"/>
    <w:rsid w:val="00811823"/>
    <w:rsid w:val="008124E6"/>
    <w:rsid w:val="008125F1"/>
    <w:rsid w:val="00812707"/>
    <w:rsid w:val="008129B6"/>
    <w:rsid w:val="00812A05"/>
    <w:rsid w:val="00812AD8"/>
    <w:rsid w:val="00812B7C"/>
    <w:rsid w:val="00812C49"/>
    <w:rsid w:val="0081333E"/>
    <w:rsid w:val="0081357E"/>
    <w:rsid w:val="00813843"/>
    <w:rsid w:val="0081434A"/>
    <w:rsid w:val="00814444"/>
    <w:rsid w:val="00814691"/>
    <w:rsid w:val="00814AD0"/>
    <w:rsid w:val="00814C59"/>
    <w:rsid w:val="00814D9F"/>
    <w:rsid w:val="00814EE4"/>
    <w:rsid w:val="00815694"/>
    <w:rsid w:val="008158BC"/>
    <w:rsid w:val="008159A2"/>
    <w:rsid w:val="00815D82"/>
    <w:rsid w:val="00815F1F"/>
    <w:rsid w:val="00816224"/>
    <w:rsid w:val="008162D8"/>
    <w:rsid w:val="008163DF"/>
    <w:rsid w:val="008166DC"/>
    <w:rsid w:val="00816ED9"/>
    <w:rsid w:val="00817162"/>
    <w:rsid w:val="008174A7"/>
    <w:rsid w:val="008176A9"/>
    <w:rsid w:val="008176D4"/>
    <w:rsid w:val="00820012"/>
    <w:rsid w:val="008204F3"/>
    <w:rsid w:val="0082116C"/>
    <w:rsid w:val="00821526"/>
    <w:rsid w:val="0082161B"/>
    <w:rsid w:val="00821B00"/>
    <w:rsid w:val="00821E7E"/>
    <w:rsid w:val="008220C0"/>
    <w:rsid w:val="0082217A"/>
    <w:rsid w:val="00822185"/>
    <w:rsid w:val="00822B88"/>
    <w:rsid w:val="008231FF"/>
    <w:rsid w:val="0082351B"/>
    <w:rsid w:val="0082386F"/>
    <w:rsid w:val="00823F3E"/>
    <w:rsid w:val="00824242"/>
    <w:rsid w:val="008244A0"/>
    <w:rsid w:val="00825217"/>
    <w:rsid w:val="0082540F"/>
    <w:rsid w:val="0082572A"/>
    <w:rsid w:val="008257D4"/>
    <w:rsid w:val="00825973"/>
    <w:rsid w:val="00825FE1"/>
    <w:rsid w:val="00826017"/>
    <w:rsid w:val="0082629B"/>
    <w:rsid w:val="00826690"/>
    <w:rsid w:val="008266A5"/>
    <w:rsid w:val="00826A9D"/>
    <w:rsid w:val="00826BD5"/>
    <w:rsid w:val="0082728A"/>
    <w:rsid w:val="008274D4"/>
    <w:rsid w:val="008278B1"/>
    <w:rsid w:val="00827B6C"/>
    <w:rsid w:val="00827BD5"/>
    <w:rsid w:val="00827C35"/>
    <w:rsid w:val="00827D00"/>
    <w:rsid w:val="00827DA8"/>
    <w:rsid w:val="00827ECE"/>
    <w:rsid w:val="00830131"/>
    <w:rsid w:val="00830149"/>
    <w:rsid w:val="00830355"/>
    <w:rsid w:val="008308AF"/>
    <w:rsid w:val="00830916"/>
    <w:rsid w:val="00830BDE"/>
    <w:rsid w:val="00830C34"/>
    <w:rsid w:val="00831064"/>
    <w:rsid w:val="008310BB"/>
    <w:rsid w:val="0083112C"/>
    <w:rsid w:val="00831200"/>
    <w:rsid w:val="00831351"/>
    <w:rsid w:val="00831886"/>
    <w:rsid w:val="00831893"/>
    <w:rsid w:val="008319C9"/>
    <w:rsid w:val="00831E70"/>
    <w:rsid w:val="00832381"/>
    <w:rsid w:val="0083245B"/>
    <w:rsid w:val="00832641"/>
    <w:rsid w:val="008328E5"/>
    <w:rsid w:val="00832930"/>
    <w:rsid w:val="00832F4F"/>
    <w:rsid w:val="0083301D"/>
    <w:rsid w:val="00833180"/>
    <w:rsid w:val="00833193"/>
    <w:rsid w:val="008332E3"/>
    <w:rsid w:val="00833946"/>
    <w:rsid w:val="00833EE5"/>
    <w:rsid w:val="00833F5E"/>
    <w:rsid w:val="008341D4"/>
    <w:rsid w:val="008342AF"/>
    <w:rsid w:val="00834B89"/>
    <w:rsid w:val="00834D00"/>
    <w:rsid w:val="00834ED1"/>
    <w:rsid w:val="008354FF"/>
    <w:rsid w:val="00835CD4"/>
    <w:rsid w:val="00835D2C"/>
    <w:rsid w:val="00836058"/>
    <w:rsid w:val="00836316"/>
    <w:rsid w:val="00836527"/>
    <w:rsid w:val="008365A7"/>
    <w:rsid w:val="0083669C"/>
    <w:rsid w:val="0083691C"/>
    <w:rsid w:val="00836AD3"/>
    <w:rsid w:val="00836BD2"/>
    <w:rsid w:val="008371F9"/>
    <w:rsid w:val="0083737B"/>
    <w:rsid w:val="0083764E"/>
    <w:rsid w:val="00837B52"/>
    <w:rsid w:val="00837DBD"/>
    <w:rsid w:val="00837E33"/>
    <w:rsid w:val="00837F2C"/>
    <w:rsid w:val="00840022"/>
    <w:rsid w:val="008405DF"/>
    <w:rsid w:val="0084079C"/>
    <w:rsid w:val="00840FC0"/>
    <w:rsid w:val="00841A4B"/>
    <w:rsid w:val="0084210B"/>
    <w:rsid w:val="008429CE"/>
    <w:rsid w:val="00842ABE"/>
    <w:rsid w:val="00843509"/>
    <w:rsid w:val="0084354B"/>
    <w:rsid w:val="00843705"/>
    <w:rsid w:val="00843D55"/>
    <w:rsid w:val="00843DD1"/>
    <w:rsid w:val="00843E66"/>
    <w:rsid w:val="0084449B"/>
    <w:rsid w:val="00844529"/>
    <w:rsid w:val="008446DE"/>
    <w:rsid w:val="008447F8"/>
    <w:rsid w:val="00845257"/>
    <w:rsid w:val="0084551C"/>
    <w:rsid w:val="00845572"/>
    <w:rsid w:val="0084560B"/>
    <w:rsid w:val="00845D14"/>
    <w:rsid w:val="00845EEF"/>
    <w:rsid w:val="008463AC"/>
    <w:rsid w:val="00846CFF"/>
    <w:rsid w:val="00846ED5"/>
    <w:rsid w:val="00847775"/>
    <w:rsid w:val="00847D21"/>
    <w:rsid w:val="008500A7"/>
    <w:rsid w:val="008503EC"/>
    <w:rsid w:val="00850FB5"/>
    <w:rsid w:val="008510DD"/>
    <w:rsid w:val="008513F5"/>
    <w:rsid w:val="0085153B"/>
    <w:rsid w:val="00851584"/>
    <w:rsid w:val="0085242F"/>
    <w:rsid w:val="0085265C"/>
    <w:rsid w:val="00852694"/>
    <w:rsid w:val="00852DDE"/>
    <w:rsid w:val="00852FCA"/>
    <w:rsid w:val="008533D5"/>
    <w:rsid w:val="00853558"/>
    <w:rsid w:val="00854076"/>
    <w:rsid w:val="00854163"/>
    <w:rsid w:val="008544FA"/>
    <w:rsid w:val="00854627"/>
    <w:rsid w:val="00854C41"/>
    <w:rsid w:val="00854EB8"/>
    <w:rsid w:val="00855434"/>
    <w:rsid w:val="00855479"/>
    <w:rsid w:val="00855D59"/>
    <w:rsid w:val="00856065"/>
    <w:rsid w:val="00856B3B"/>
    <w:rsid w:val="00856E54"/>
    <w:rsid w:val="0085775E"/>
    <w:rsid w:val="00857868"/>
    <w:rsid w:val="00857896"/>
    <w:rsid w:val="00857A0C"/>
    <w:rsid w:val="00857C7F"/>
    <w:rsid w:val="00857D3E"/>
    <w:rsid w:val="00857DDB"/>
    <w:rsid w:val="00857F4F"/>
    <w:rsid w:val="0086009C"/>
    <w:rsid w:val="00860184"/>
    <w:rsid w:val="0086022F"/>
    <w:rsid w:val="00860D24"/>
    <w:rsid w:val="00860D8F"/>
    <w:rsid w:val="00860ECC"/>
    <w:rsid w:val="008615C2"/>
    <w:rsid w:val="008615D2"/>
    <w:rsid w:val="00861683"/>
    <w:rsid w:val="00861863"/>
    <w:rsid w:val="00861C6C"/>
    <w:rsid w:val="00861ED9"/>
    <w:rsid w:val="00862300"/>
    <w:rsid w:val="00862BB3"/>
    <w:rsid w:val="00862DA7"/>
    <w:rsid w:val="00862EFE"/>
    <w:rsid w:val="00863535"/>
    <w:rsid w:val="00863961"/>
    <w:rsid w:val="00863975"/>
    <w:rsid w:val="00863F05"/>
    <w:rsid w:val="0086401C"/>
    <w:rsid w:val="008640F9"/>
    <w:rsid w:val="00864600"/>
    <w:rsid w:val="00864A10"/>
    <w:rsid w:val="00864CE0"/>
    <w:rsid w:val="00864E80"/>
    <w:rsid w:val="0086550A"/>
    <w:rsid w:val="0086554D"/>
    <w:rsid w:val="00865ABE"/>
    <w:rsid w:val="00865F4D"/>
    <w:rsid w:val="008662F6"/>
    <w:rsid w:val="00866E62"/>
    <w:rsid w:val="00866F70"/>
    <w:rsid w:val="008677FE"/>
    <w:rsid w:val="00867C33"/>
    <w:rsid w:val="00867CA8"/>
    <w:rsid w:val="00867ECE"/>
    <w:rsid w:val="0087059F"/>
    <w:rsid w:val="00870637"/>
    <w:rsid w:val="008708E0"/>
    <w:rsid w:val="00870DBD"/>
    <w:rsid w:val="008719B8"/>
    <w:rsid w:val="00871AAE"/>
    <w:rsid w:val="00872047"/>
    <w:rsid w:val="00872146"/>
    <w:rsid w:val="0087249F"/>
    <w:rsid w:val="008726DC"/>
    <w:rsid w:val="00872755"/>
    <w:rsid w:val="00872B4C"/>
    <w:rsid w:val="0087302F"/>
    <w:rsid w:val="0087326B"/>
    <w:rsid w:val="008735F3"/>
    <w:rsid w:val="0087364F"/>
    <w:rsid w:val="00873B75"/>
    <w:rsid w:val="00873BC4"/>
    <w:rsid w:val="00873D1C"/>
    <w:rsid w:val="008744C2"/>
    <w:rsid w:val="00874827"/>
    <w:rsid w:val="00874CD0"/>
    <w:rsid w:val="00874EFF"/>
    <w:rsid w:val="00875365"/>
    <w:rsid w:val="0087536A"/>
    <w:rsid w:val="0087541D"/>
    <w:rsid w:val="00875748"/>
    <w:rsid w:val="008759EE"/>
    <w:rsid w:val="00875AE4"/>
    <w:rsid w:val="00875FCE"/>
    <w:rsid w:val="008765F7"/>
    <w:rsid w:val="008765FC"/>
    <w:rsid w:val="00876777"/>
    <w:rsid w:val="00876E4E"/>
    <w:rsid w:val="00876F7F"/>
    <w:rsid w:val="00877054"/>
    <w:rsid w:val="0087712C"/>
    <w:rsid w:val="00877486"/>
    <w:rsid w:val="0087758D"/>
    <w:rsid w:val="00877BC4"/>
    <w:rsid w:val="00880272"/>
    <w:rsid w:val="008804F8"/>
    <w:rsid w:val="0088052F"/>
    <w:rsid w:val="00880A9E"/>
    <w:rsid w:val="00880E71"/>
    <w:rsid w:val="00881099"/>
    <w:rsid w:val="00881485"/>
    <w:rsid w:val="00881CA6"/>
    <w:rsid w:val="00881D7D"/>
    <w:rsid w:val="008822B4"/>
    <w:rsid w:val="00882548"/>
    <w:rsid w:val="00882E86"/>
    <w:rsid w:val="00883049"/>
    <w:rsid w:val="008835D0"/>
    <w:rsid w:val="00883895"/>
    <w:rsid w:val="00883B97"/>
    <w:rsid w:val="00883CC5"/>
    <w:rsid w:val="00883DB5"/>
    <w:rsid w:val="00884784"/>
    <w:rsid w:val="00884972"/>
    <w:rsid w:val="00884D48"/>
    <w:rsid w:val="00884DD0"/>
    <w:rsid w:val="00884FE0"/>
    <w:rsid w:val="00885CE6"/>
    <w:rsid w:val="00885D07"/>
    <w:rsid w:val="00885D92"/>
    <w:rsid w:val="00886127"/>
    <w:rsid w:val="008862EA"/>
    <w:rsid w:val="008863AE"/>
    <w:rsid w:val="00886AB7"/>
    <w:rsid w:val="00886B22"/>
    <w:rsid w:val="00886CD4"/>
    <w:rsid w:val="008873B0"/>
    <w:rsid w:val="00887479"/>
    <w:rsid w:val="008876A1"/>
    <w:rsid w:val="008877A7"/>
    <w:rsid w:val="00887A38"/>
    <w:rsid w:val="008903AE"/>
    <w:rsid w:val="00890572"/>
    <w:rsid w:val="0089084D"/>
    <w:rsid w:val="00890B01"/>
    <w:rsid w:val="00890CB0"/>
    <w:rsid w:val="00891393"/>
    <w:rsid w:val="00891556"/>
    <w:rsid w:val="00891853"/>
    <w:rsid w:val="00891A37"/>
    <w:rsid w:val="00891BD3"/>
    <w:rsid w:val="00892057"/>
    <w:rsid w:val="0089242D"/>
    <w:rsid w:val="0089268C"/>
    <w:rsid w:val="0089287A"/>
    <w:rsid w:val="008928D4"/>
    <w:rsid w:val="00892EF8"/>
    <w:rsid w:val="00893197"/>
    <w:rsid w:val="00893B0C"/>
    <w:rsid w:val="00894089"/>
    <w:rsid w:val="0089415D"/>
    <w:rsid w:val="008945AE"/>
    <w:rsid w:val="00894D1B"/>
    <w:rsid w:val="00894E7D"/>
    <w:rsid w:val="00895A0D"/>
    <w:rsid w:val="00895E5D"/>
    <w:rsid w:val="00895FA4"/>
    <w:rsid w:val="00896083"/>
    <w:rsid w:val="0089653F"/>
    <w:rsid w:val="00896F47"/>
    <w:rsid w:val="00896F7D"/>
    <w:rsid w:val="008970A1"/>
    <w:rsid w:val="008971AD"/>
    <w:rsid w:val="008976B1"/>
    <w:rsid w:val="00897C8D"/>
    <w:rsid w:val="00897D71"/>
    <w:rsid w:val="008A026C"/>
    <w:rsid w:val="008A09B1"/>
    <w:rsid w:val="008A0F41"/>
    <w:rsid w:val="008A12BA"/>
    <w:rsid w:val="008A13A6"/>
    <w:rsid w:val="008A18C8"/>
    <w:rsid w:val="008A1EDF"/>
    <w:rsid w:val="008A2098"/>
    <w:rsid w:val="008A2650"/>
    <w:rsid w:val="008A2882"/>
    <w:rsid w:val="008A2C9F"/>
    <w:rsid w:val="008A2F33"/>
    <w:rsid w:val="008A3312"/>
    <w:rsid w:val="008A33BC"/>
    <w:rsid w:val="008A35EF"/>
    <w:rsid w:val="008A3BF0"/>
    <w:rsid w:val="008A3DE2"/>
    <w:rsid w:val="008A40E9"/>
    <w:rsid w:val="008A4235"/>
    <w:rsid w:val="008A4260"/>
    <w:rsid w:val="008A440D"/>
    <w:rsid w:val="008A4A07"/>
    <w:rsid w:val="008A4B3A"/>
    <w:rsid w:val="008A4D2F"/>
    <w:rsid w:val="008A4DB6"/>
    <w:rsid w:val="008A4E83"/>
    <w:rsid w:val="008A517B"/>
    <w:rsid w:val="008A53CB"/>
    <w:rsid w:val="008A5466"/>
    <w:rsid w:val="008A580D"/>
    <w:rsid w:val="008A60FF"/>
    <w:rsid w:val="008A611A"/>
    <w:rsid w:val="008A61BD"/>
    <w:rsid w:val="008A6641"/>
    <w:rsid w:val="008A68E6"/>
    <w:rsid w:val="008A6C38"/>
    <w:rsid w:val="008A707F"/>
    <w:rsid w:val="008A71DE"/>
    <w:rsid w:val="008A738F"/>
    <w:rsid w:val="008A7736"/>
    <w:rsid w:val="008A79B2"/>
    <w:rsid w:val="008A79DC"/>
    <w:rsid w:val="008A7AD1"/>
    <w:rsid w:val="008A7B2B"/>
    <w:rsid w:val="008A7CA3"/>
    <w:rsid w:val="008B01BE"/>
    <w:rsid w:val="008B024D"/>
    <w:rsid w:val="008B0582"/>
    <w:rsid w:val="008B0649"/>
    <w:rsid w:val="008B0901"/>
    <w:rsid w:val="008B0902"/>
    <w:rsid w:val="008B0DC2"/>
    <w:rsid w:val="008B13FC"/>
    <w:rsid w:val="008B17EC"/>
    <w:rsid w:val="008B1C04"/>
    <w:rsid w:val="008B1C5B"/>
    <w:rsid w:val="008B2920"/>
    <w:rsid w:val="008B2A1B"/>
    <w:rsid w:val="008B2AF3"/>
    <w:rsid w:val="008B2E01"/>
    <w:rsid w:val="008B3273"/>
    <w:rsid w:val="008B32C7"/>
    <w:rsid w:val="008B3EEA"/>
    <w:rsid w:val="008B42B5"/>
    <w:rsid w:val="008B4835"/>
    <w:rsid w:val="008B494B"/>
    <w:rsid w:val="008B4969"/>
    <w:rsid w:val="008B4ACF"/>
    <w:rsid w:val="008B4D99"/>
    <w:rsid w:val="008B4E6B"/>
    <w:rsid w:val="008B4E96"/>
    <w:rsid w:val="008B4FB4"/>
    <w:rsid w:val="008B508F"/>
    <w:rsid w:val="008B6030"/>
    <w:rsid w:val="008B63A4"/>
    <w:rsid w:val="008B642B"/>
    <w:rsid w:val="008B675A"/>
    <w:rsid w:val="008B68A3"/>
    <w:rsid w:val="008B68AF"/>
    <w:rsid w:val="008B6A77"/>
    <w:rsid w:val="008B716C"/>
    <w:rsid w:val="008B72A9"/>
    <w:rsid w:val="008B770A"/>
    <w:rsid w:val="008B777E"/>
    <w:rsid w:val="008B7E19"/>
    <w:rsid w:val="008C006E"/>
    <w:rsid w:val="008C07BC"/>
    <w:rsid w:val="008C0962"/>
    <w:rsid w:val="008C0AE4"/>
    <w:rsid w:val="008C0C9B"/>
    <w:rsid w:val="008C0EAA"/>
    <w:rsid w:val="008C124B"/>
    <w:rsid w:val="008C124E"/>
    <w:rsid w:val="008C16AB"/>
    <w:rsid w:val="008C184E"/>
    <w:rsid w:val="008C19BA"/>
    <w:rsid w:val="008C1CDE"/>
    <w:rsid w:val="008C1DD1"/>
    <w:rsid w:val="008C222A"/>
    <w:rsid w:val="008C2B14"/>
    <w:rsid w:val="008C3307"/>
    <w:rsid w:val="008C340D"/>
    <w:rsid w:val="008C3CEF"/>
    <w:rsid w:val="008C4278"/>
    <w:rsid w:val="008C4384"/>
    <w:rsid w:val="008C4490"/>
    <w:rsid w:val="008C44BF"/>
    <w:rsid w:val="008C4546"/>
    <w:rsid w:val="008C49F7"/>
    <w:rsid w:val="008C4CAB"/>
    <w:rsid w:val="008C4D78"/>
    <w:rsid w:val="008C4EA0"/>
    <w:rsid w:val="008C503C"/>
    <w:rsid w:val="008C5348"/>
    <w:rsid w:val="008C53F2"/>
    <w:rsid w:val="008C552C"/>
    <w:rsid w:val="008C5642"/>
    <w:rsid w:val="008C5712"/>
    <w:rsid w:val="008C58EC"/>
    <w:rsid w:val="008C5916"/>
    <w:rsid w:val="008C5D4E"/>
    <w:rsid w:val="008C5D63"/>
    <w:rsid w:val="008C5DDB"/>
    <w:rsid w:val="008C5DDE"/>
    <w:rsid w:val="008C672C"/>
    <w:rsid w:val="008C68F1"/>
    <w:rsid w:val="008C6CE4"/>
    <w:rsid w:val="008C79CC"/>
    <w:rsid w:val="008C79DF"/>
    <w:rsid w:val="008C7A40"/>
    <w:rsid w:val="008C7DD3"/>
    <w:rsid w:val="008C7E97"/>
    <w:rsid w:val="008C7F9D"/>
    <w:rsid w:val="008D048D"/>
    <w:rsid w:val="008D0B64"/>
    <w:rsid w:val="008D0B6C"/>
    <w:rsid w:val="008D165A"/>
    <w:rsid w:val="008D1B7C"/>
    <w:rsid w:val="008D1BD5"/>
    <w:rsid w:val="008D231E"/>
    <w:rsid w:val="008D28D1"/>
    <w:rsid w:val="008D312B"/>
    <w:rsid w:val="008D31D7"/>
    <w:rsid w:val="008D324A"/>
    <w:rsid w:val="008D376A"/>
    <w:rsid w:val="008D3973"/>
    <w:rsid w:val="008D3BD4"/>
    <w:rsid w:val="008D3D6F"/>
    <w:rsid w:val="008D4BB8"/>
    <w:rsid w:val="008D4D5C"/>
    <w:rsid w:val="008D4E81"/>
    <w:rsid w:val="008D4FA2"/>
    <w:rsid w:val="008D4FAB"/>
    <w:rsid w:val="008D544A"/>
    <w:rsid w:val="008D586D"/>
    <w:rsid w:val="008D593E"/>
    <w:rsid w:val="008D5A50"/>
    <w:rsid w:val="008D5BAB"/>
    <w:rsid w:val="008D5F10"/>
    <w:rsid w:val="008D62C1"/>
    <w:rsid w:val="008D6308"/>
    <w:rsid w:val="008D6BEF"/>
    <w:rsid w:val="008D6F61"/>
    <w:rsid w:val="008D72C3"/>
    <w:rsid w:val="008D7B25"/>
    <w:rsid w:val="008D7B27"/>
    <w:rsid w:val="008D7BDC"/>
    <w:rsid w:val="008D7E4B"/>
    <w:rsid w:val="008E0448"/>
    <w:rsid w:val="008E0543"/>
    <w:rsid w:val="008E0DF0"/>
    <w:rsid w:val="008E0FF2"/>
    <w:rsid w:val="008E0FF4"/>
    <w:rsid w:val="008E1091"/>
    <w:rsid w:val="008E1357"/>
    <w:rsid w:val="008E14F2"/>
    <w:rsid w:val="008E1574"/>
    <w:rsid w:val="008E158C"/>
    <w:rsid w:val="008E1CBB"/>
    <w:rsid w:val="008E1EB9"/>
    <w:rsid w:val="008E1EDB"/>
    <w:rsid w:val="008E1F93"/>
    <w:rsid w:val="008E2276"/>
    <w:rsid w:val="008E239A"/>
    <w:rsid w:val="008E293C"/>
    <w:rsid w:val="008E2942"/>
    <w:rsid w:val="008E2E86"/>
    <w:rsid w:val="008E3051"/>
    <w:rsid w:val="008E3542"/>
    <w:rsid w:val="008E4053"/>
    <w:rsid w:val="008E4113"/>
    <w:rsid w:val="008E43B1"/>
    <w:rsid w:val="008E4741"/>
    <w:rsid w:val="008E496F"/>
    <w:rsid w:val="008E4DB9"/>
    <w:rsid w:val="008E5260"/>
    <w:rsid w:val="008E52A2"/>
    <w:rsid w:val="008E5CDC"/>
    <w:rsid w:val="008E6270"/>
    <w:rsid w:val="008E6814"/>
    <w:rsid w:val="008E686B"/>
    <w:rsid w:val="008E69EB"/>
    <w:rsid w:val="008E6FF7"/>
    <w:rsid w:val="008E7016"/>
    <w:rsid w:val="008E71DB"/>
    <w:rsid w:val="008E75F1"/>
    <w:rsid w:val="008E77D0"/>
    <w:rsid w:val="008E7DA4"/>
    <w:rsid w:val="008E7EB4"/>
    <w:rsid w:val="008F0F88"/>
    <w:rsid w:val="008F1103"/>
    <w:rsid w:val="008F11EB"/>
    <w:rsid w:val="008F146E"/>
    <w:rsid w:val="008F156F"/>
    <w:rsid w:val="008F1C82"/>
    <w:rsid w:val="008F1D1C"/>
    <w:rsid w:val="008F1D7E"/>
    <w:rsid w:val="008F1DD1"/>
    <w:rsid w:val="008F2B67"/>
    <w:rsid w:val="008F301F"/>
    <w:rsid w:val="008F38F7"/>
    <w:rsid w:val="008F3D87"/>
    <w:rsid w:val="008F3F16"/>
    <w:rsid w:val="008F40F2"/>
    <w:rsid w:val="008F45FB"/>
    <w:rsid w:val="008F4799"/>
    <w:rsid w:val="008F47B1"/>
    <w:rsid w:val="008F5058"/>
    <w:rsid w:val="008F5236"/>
    <w:rsid w:val="008F52E5"/>
    <w:rsid w:val="008F534F"/>
    <w:rsid w:val="008F53FA"/>
    <w:rsid w:val="008F55A4"/>
    <w:rsid w:val="008F5B68"/>
    <w:rsid w:val="008F5C82"/>
    <w:rsid w:val="008F5CF0"/>
    <w:rsid w:val="008F5D66"/>
    <w:rsid w:val="008F5FA7"/>
    <w:rsid w:val="008F61B7"/>
    <w:rsid w:val="008F63EF"/>
    <w:rsid w:val="008F644B"/>
    <w:rsid w:val="008F651A"/>
    <w:rsid w:val="008F6617"/>
    <w:rsid w:val="008F681A"/>
    <w:rsid w:val="008F6B64"/>
    <w:rsid w:val="008F70B9"/>
    <w:rsid w:val="008F719E"/>
    <w:rsid w:val="008F7A3C"/>
    <w:rsid w:val="008F7B1F"/>
    <w:rsid w:val="0090089A"/>
    <w:rsid w:val="00900B2A"/>
    <w:rsid w:val="00900E9B"/>
    <w:rsid w:val="0090122A"/>
    <w:rsid w:val="009013E9"/>
    <w:rsid w:val="009014CA"/>
    <w:rsid w:val="00901A1C"/>
    <w:rsid w:val="00901CC4"/>
    <w:rsid w:val="009020FD"/>
    <w:rsid w:val="009021E9"/>
    <w:rsid w:val="009024DA"/>
    <w:rsid w:val="0090279F"/>
    <w:rsid w:val="00902885"/>
    <w:rsid w:val="00902C87"/>
    <w:rsid w:val="00902F8A"/>
    <w:rsid w:val="009038A9"/>
    <w:rsid w:val="00903B43"/>
    <w:rsid w:val="00903C57"/>
    <w:rsid w:val="00903C9B"/>
    <w:rsid w:val="009040FC"/>
    <w:rsid w:val="00904908"/>
    <w:rsid w:val="00904FBB"/>
    <w:rsid w:val="009050D8"/>
    <w:rsid w:val="0090514A"/>
    <w:rsid w:val="00905207"/>
    <w:rsid w:val="00905774"/>
    <w:rsid w:val="00905A2D"/>
    <w:rsid w:val="00905B0B"/>
    <w:rsid w:val="00906453"/>
    <w:rsid w:val="0090674E"/>
    <w:rsid w:val="00906F37"/>
    <w:rsid w:val="00906F92"/>
    <w:rsid w:val="00907493"/>
    <w:rsid w:val="009078A9"/>
    <w:rsid w:val="00907907"/>
    <w:rsid w:val="00907C8E"/>
    <w:rsid w:val="00907CE5"/>
    <w:rsid w:val="009103AF"/>
    <w:rsid w:val="00910575"/>
    <w:rsid w:val="0091072F"/>
    <w:rsid w:val="00910A47"/>
    <w:rsid w:val="00910A83"/>
    <w:rsid w:val="00910DF1"/>
    <w:rsid w:val="009111A7"/>
    <w:rsid w:val="009112F8"/>
    <w:rsid w:val="00911BA4"/>
    <w:rsid w:val="00911DC1"/>
    <w:rsid w:val="009128AB"/>
    <w:rsid w:val="0091290D"/>
    <w:rsid w:val="00912CD9"/>
    <w:rsid w:val="00912D20"/>
    <w:rsid w:val="0091321B"/>
    <w:rsid w:val="00913442"/>
    <w:rsid w:val="0091365E"/>
    <w:rsid w:val="00913AB1"/>
    <w:rsid w:val="00913CBB"/>
    <w:rsid w:val="00913D3A"/>
    <w:rsid w:val="009141D7"/>
    <w:rsid w:val="00914211"/>
    <w:rsid w:val="00914B46"/>
    <w:rsid w:val="00914F2F"/>
    <w:rsid w:val="0091547D"/>
    <w:rsid w:val="00915590"/>
    <w:rsid w:val="00915B83"/>
    <w:rsid w:val="00915ED3"/>
    <w:rsid w:val="009162E9"/>
    <w:rsid w:val="0091650A"/>
    <w:rsid w:val="00916AF7"/>
    <w:rsid w:val="00916F67"/>
    <w:rsid w:val="0091702C"/>
    <w:rsid w:val="009170D7"/>
    <w:rsid w:val="009170F6"/>
    <w:rsid w:val="00917B66"/>
    <w:rsid w:val="00917BD8"/>
    <w:rsid w:val="0092003A"/>
    <w:rsid w:val="009200AF"/>
    <w:rsid w:val="009200CF"/>
    <w:rsid w:val="009203D6"/>
    <w:rsid w:val="009209BC"/>
    <w:rsid w:val="0092133D"/>
    <w:rsid w:val="00921A41"/>
    <w:rsid w:val="00921C98"/>
    <w:rsid w:val="00922847"/>
    <w:rsid w:val="009229B5"/>
    <w:rsid w:val="00922CBC"/>
    <w:rsid w:val="00922F41"/>
    <w:rsid w:val="00923131"/>
    <w:rsid w:val="00923404"/>
    <w:rsid w:val="00923FCA"/>
    <w:rsid w:val="0092403F"/>
    <w:rsid w:val="009242C5"/>
    <w:rsid w:val="0092441A"/>
    <w:rsid w:val="00924707"/>
    <w:rsid w:val="009247B4"/>
    <w:rsid w:val="00924B3C"/>
    <w:rsid w:val="00924D7B"/>
    <w:rsid w:val="009250DB"/>
    <w:rsid w:val="0092530C"/>
    <w:rsid w:val="00925F9B"/>
    <w:rsid w:val="00926424"/>
    <w:rsid w:val="00926803"/>
    <w:rsid w:val="0092698D"/>
    <w:rsid w:val="0092769F"/>
    <w:rsid w:val="009276EA"/>
    <w:rsid w:val="009277E8"/>
    <w:rsid w:val="00927CF3"/>
    <w:rsid w:val="00930814"/>
    <w:rsid w:val="00930DD2"/>
    <w:rsid w:val="00930E18"/>
    <w:rsid w:val="00930F31"/>
    <w:rsid w:val="00931900"/>
    <w:rsid w:val="00931D59"/>
    <w:rsid w:val="00931E59"/>
    <w:rsid w:val="009322F2"/>
    <w:rsid w:val="00932662"/>
    <w:rsid w:val="00933A1A"/>
    <w:rsid w:val="00933BB5"/>
    <w:rsid w:val="00933CAB"/>
    <w:rsid w:val="00934255"/>
    <w:rsid w:val="0093464A"/>
    <w:rsid w:val="00934811"/>
    <w:rsid w:val="00934A55"/>
    <w:rsid w:val="00934B60"/>
    <w:rsid w:val="00934C1D"/>
    <w:rsid w:val="00934FF0"/>
    <w:rsid w:val="0093503E"/>
    <w:rsid w:val="0093554B"/>
    <w:rsid w:val="009355D7"/>
    <w:rsid w:val="0093589D"/>
    <w:rsid w:val="009358DD"/>
    <w:rsid w:val="00935ABE"/>
    <w:rsid w:val="00935CF9"/>
    <w:rsid w:val="00935D23"/>
    <w:rsid w:val="00935E6D"/>
    <w:rsid w:val="00936BA4"/>
    <w:rsid w:val="0093725E"/>
    <w:rsid w:val="0093725F"/>
    <w:rsid w:val="00937CE6"/>
    <w:rsid w:val="00937E33"/>
    <w:rsid w:val="00940447"/>
    <w:rsid w:val="0094046C"/>
    <w:rsid w:val="00940501"/>
    <w:rsid w:val="009409A5"/>
    <w:rsid w:val="009412C6"/>
    <w:rsid w:val="00941415"/>
    <w:rsid w:val="00941AE1"/>
    <w:rsid w:val="00941BF2"/>
    <w:rsid w:val="00942015"/>
    <w:rsid w:val="009424BE"/>
    <w:rsid w:val="009426F7"/>
    <w:rsid w:val="00942DB0"/>
    <w:rsid w:val="00942DFB"/>
    <w:rsid w:val="00943246"/>
    <w:rsid w:val="00943285"/>
    <w:rsid w:val="0094374C"/>
    <w:rsid w:val="00943F1C"/>
    <w:rsid w:val="0094404A"/>
    <w:rsid w:val="009446EA"/>
    <w:rsid w:val="009447F7"/>
    <w:rsid w:val="00945079"/>
    <w:rsid w:val="00945157"/>
    <w:rsid w:val="00945346"/>
    <w:rsid w:val="0094535C"/>
    <w:rsid w:val="00945537"/>
    <w:rsid w:val="00945935"/>
    <w:rsid w:val="00945F74"/>
    <w:rsid w:val="00946597"/>
    <w:rsid w:val="0094720D"/>
    <w:rsid w:val="00947445"/>
    <w:rsid w:val="0094754D"/>
    <w:rsid w:val="009476E1"/>
    <w:rsid w:val="00947749"/>
    <w:rsid w:val="0094779D"/>
    <w:rsid w:val="00947A7D"/>
    <w:rsid w:val="009500AF"/>
    <w:rsid w:val="0095026D"/>
    <w:rsid w:val="009502CE"/>
    <w:rsid w:val="0095037F"/>
    <w:rsid w:val="00950493"/>
    <w:rsid w:val="00950672"/>
    <w:rsid w:val="00950A4F"/>
    <w:rsid w:val="00950D8F"/>
    <w:rsid w:val="009512BA"/>
    <w:rsid w:val="00951676"/>
    <w:rsid w:val="00951A47"/>
    <w:rsid w:val="00951C30"/>
    <w:rsid w:val="00951FEB"/>
    <w:rsid w:val="0095200F"/>
    <w:rsid w:val="0095220B"/>
    <w:rsid w:val="00952316"/>
    <w:rsid w:val="00952402"/>
    <w:rsid w:val="00952B7C"/>
    <w:rsid w:val="00953116"/>
    <w:rsid w:val="00953D70"/>
    <w:rsid w:val="00953DB7"/>
    <w:rsid w:val="009541C3"/>
    <w:rsid w:val="00954215"/>
    <w:rsid w:val="00954A84"/>
    <w:rsid w:val="00954CD0"/>
    <w:rsid w:val="00954CE2"/>
    <w:rsid w:val="00954FAF"/>
    <w:rsid w:val="00955200"/>
    <w:rsid w:val="00955359"/>
    <w:rsid w:val="009555BA"/>
    <w:rsid w:val="00955A0D"/>
    <w:rsid w:val="00955A86"/>
    <w:rsid w:val="00955EF5"/>
    <w:rsid w:val="00956049"/>
    <w:rsid w:val="009560BF"/>
    <w:rsid w:val="00956200"/>
    <w:rsid w:val="009564A8"/>
    <w:rsid w:val="00956705"/>
    <w:rsid w:val="00956AAC"/>
    <w:rsid w:val="00956C8A"/>
    <w:rsid w:val="0095722A"/>
    <w:rsid w:val="009575DD"/>
    <w:rsid w:val="00957E40"/>
    <w:rsid w:val="00960442"/>
    <w:rsid w:val="00960827"/>
    <w:rsid w:val="0096091B"/>
    <w:rsid w:val="00960940"/>
    <w:rsid w:val="0096115D"/>
    <w:rsid w:val="00961446"/>
    <w:rsid w:val="00961465"/>
    <w:rsid w:val="00961AB7"/>
    <w:rsid w:val="00961D58"/>
    <w:rsid w:val="009621F2"/>
    <w:rsid w:val="0096225A"/>
    <w:rsid w:val="00962E40"/>
    <w:rsid w:val="009631CB"/>
    <w:rsid w:val="009634F6"/>
    <w:rsid w:val="00963841"/>
    <w:rsid w:val="009638A0"/>
    <w:rsid w:val="00963A2B"/>
    <w:rsid w:val="00963AD4"/>
    <w:rsid w:val="00963BBC"/>
    <w:rsid w:val="00963D65"/>
    <w:rsid w:val="00963F5D"/>
    <w:rsid w:val="00964074"/>
    <w:rsid w:val="00964177"/>
    <w:rsid w:val="009644F1"/>
    <w:rsid w:val="009647A8"/>
    <w:rsid w:val="009648A1"/>
    <w:rsid w:val="00964A24"/>
    <w:rsid w:val="0096501C"/>
    <w:rsid w:val="009651A6"/>
    <w:rsid w:val="009656F0"/>
    <w:rsid w:val="0096593F"/>
    <w:rsid w:val="00965C63"/>
    <w:rsid w:val="00965D96"/>
    <w:rsid w:val="00966103"/>
    <w:rsid w:val="0096640B"/>
    <w:rsid w:val="009669BC"/>
    <w:rsid w:val="00966CB4"/>
    <w:rsid w:val="0096711C"/>
    <w:rsid w:val="00967223"/>
    <w:rsid w:val="009673DC"/>
    <w:rsid w:val="00967881"/>
    <w:rsid w:val="00967D6D"/>
    <w:rsid w:val="00967FFA"/>
    <w:rsid w:val="0097030B"/>
    <w:rsid w:val="00970632"/>
    <w:rsid w:val="00970672"/>
    <w:rsid w:val="009706E4"/>
    <w:rsid w:val="0097162E"/>
    <w:rsid w:val="0097166D"/>
    <w:rsid w:val="009718CF"/>
    <w:rsid w:val="00972234"/>
    <w:rsid w:val="00972356"/>
    <w:rsid w:val="00972D70"/>
    <w:rsid w:val="009735EC"/>
    <w:rsid w:val="0097379A"/>
    <w:rsid w:val="00973AD4"/>
    <w:rsid w:val="00973DAC"/>
    <w:rsid w:val="0097429C"/>
    <w:rsid w:val="00974595"/>
    <w:rsid w:val="00974B4D"/>
    <w:rsid w:val="0097506E"/>
    <w:rsid w:val="00975276"/>
    <w:rsid w:val="009755B2"/>
    <w:rsid w:val="009758C7"/>
    <w:rsid w:val="00975CC7"/>
    <w:rsid w:val="00976472"/>
    <w:rsid w:val="009765B7"/>
    <w:rsid w:val="009765F3"/>
    <w:rsid w:val="00976A71"/>
    <w:rsid w:val="00976EA2"/>
    <w:rsid w:val="00976F41"/>
    <w:rsid w:val="00976F8B"/>
    <w:rsid w:val="00977730"/>
    <w:rsid w:val="00977E64"/>
    <w:rsid w:val="00977F0F"/>
    <w:rsid w:val="009801E9"/>
    <w:rsid w:val="0098026D"/>
    <w:rsid w:val="00980278"/>
    <w:rsid w:val="0098068D"/>
    <w:rsid w:val="0098191E"/>
    <w:rsid w:val="00981A54"/>
    <w:rsid w:val="0098213A"/>
    <w:rsid w:val="009824CA"/>
    <w:rsid w:val="009836D0"/>
    <w:rsid w:val="00983E39"/>
    <w:rsid w:val="009841C0"/>
    <w:rsid w:val="009844B2"/>
    <w:rsid w:val="00984EB7"/>
    <w:rsid w:val="00984F3D"/>
    <w:rsid w:val="0098526F"/>
    <w:rsid w:val="009854B4"/>
    <w:rsid w:val="009855C2"/>
    <w:rsid w:val="0098583C"/>
    <w:rsid w:val="0098598C"/>
    <w:rsid w:val="00985A44"/>
    <w:rsid w:val="00985A71"/>
    <w:rsid w:val="00985B18"/>
    <w:rsid w:val="00985D63"/>
    <w:rsid w:val="009862A3"/>
    <w:rsid w:val="00986810"/>
    <w:rsid w:val="00986C58"/>
    <w:rsid w:val="00986FF8"/>
    <w:rsid w:val="009871A7"/>
    <w:rsid w:val="00987209"/>
    <w:rsid w:val="00987381"/>
    <w:rsid w:val="00990174"/>
    <w:rsid w:val="009908B5"/>
    <w:rsid w:val="0099096E"/>
    <w:rsid w:val="00990CFB"/>
    <w:rsid w:val="00990DD9"/>
    <w:rsid w:val="00990EA5"/>
    <w:rsid w:val="00991371"/>
    <w:rsid w:val="009915A2"/>
    <w:rsid w:val="00991B7A"/>
    <w:rsid w:val="00991E28"/>
    <w:rsid w:val="00992293"/>
    <w:rsid w:val="00992B58"/>
    <w:rsid w:val="00992D1F"/>
    <w:rsid w:val="009934B8"/>
    <w:rsid w:val="00993AA0"/>
    <w:rsid w:val="00993DE4"/>
    <w:rsid w:val="00993FA9"/>
    <w:rsid w:val="00994809"/>
    <w:rsid w:val="00994DEB"/>
    <w:rsid w:val="00994F10"/>
    <w:rsid w:val="00995128"/>
    <w:rsid w:val="0099527E"/>
    <w:rsid w:val="00996650"/>
    <w:rsid w:val="00996D1C"/>
    <w:rsid w:val="00997351"/>
    <w:rsid w:val="009977E9"/>
    <w:rsid w:val="00997807"/>
    <w:rsid w:val="0099796B"/>
    <w:rsid w:val="00997E44"/>
    <w:rsid w:val="009A03D7"/>
    <w:rsid w:val="009A0467"/>
    <w:rsid w:val="009A067C"/>
    <w:rsid w:val="009A1506"/>
    <w:rsid w:val="009A20C6"/>
    <w:rsid w:val="009A2447"/>
    <w:rsid w:val="009A2456"/>
    <w:rsid w:val="009A24E5"/>
    <w:rsid w:val="009A2585"/>
    <w:rsid w:val="009A2D78"/>
    <w:rsid w:val="009A2DC4"/>
    <w:rsid w:val="009A2F9A"/>
    <w:rsid w:val="009A36E4"/>
    <w:rsid w:val="009A3856"/>
    <w:rsid w:val="009A3A67"/>
    <w:rsid w:val="009A4121"/>
    <w:rsid w:val="009A416A"/>
    <w:rsid w:val="009A4E5A"/>
    <w:rsid w:val="009A4E8B"/>
    <w:rsid w:val="009A546A"/>
    <w:rsid w:val="009A58C2"/>
    <w:rsid w:val="009A59E6"/>
    <w:rsid w:val="009A64A9"/>
    <w:rsid w:val="009A6640"/>
    <w:rsid w:val="009A6CB9"/>
    <w:rsid w:val="009A70CB"/>
    <w:rsid w:val="009A74D9"/>
    <w:rsid w:val="009A7616"/>
    <w:rsid w:val="009A7EB0"/>
    <w:rsid w:val="009B0630"/>
    <w:rsid w:val="009B0A63"/>
    <w:rsid w:val="009B0E53"/>
    <w:rsid w:val="009B1469"/>
    <w:rsid w:val="009B14C5"/>
    <w:rsid w:val="009B1857"/>
    <w:rsid w:val="009B189F"/>
    <w:rsid w:val="009B1901"/>
    <w:rsid w:val="009B1DCA"/>
    <w:rsid w:val="009B1DD1"/>
    <w:rsid w:val="009B200F"/>
    <w:rsid w:val="009B2052"/>
    <w:rsid w:val="009B2300"/>
    <w:rsid w:val="009B2344"/>
    <w:rsid w:val="009B2356"/>
    <w:rsid w:val="009B245D"/>
    <w:rsid w:val="009B3025"/>
    <w:rsid w:val="009B3466"/>
    <w:rsid w:val="009B40B4"/>
    <w:rsid w:val="009B41CD"/>
    <w:rsid w:val="009B4445"/>
    <w:rsid w:val="009B4741"/>
    <w:rsid w:val="009B4837"/>
    <w:rsid w:val="009B4A2E"/>
    <w:rsid w:val="009B4A57"/>
    <w:rsid w:val="009B51F3"/>
    <w:rsid w:val="009B5513"/>
    <w:rsid w:val="009B5739"/>
    <w:rsid w:val="009B59E9"/>
    <w:rsid w:val="009B60CF"/>
    <w:rsid w:val="009B60EB"/>
    <w:rsid w:val="009B6B8C"/>
    <w:rsid w:val="009B6BC2"/>
    <w:rsid w:val="009B6D2A"/>
    <w:rsid w:val="009B6F16"/>
    <w:rsid w:val="009B78C4"/>
    <w:rsid w:val="009B7A4E"/>
    <w:rsid w:val="009B7BC4"/>
    <w:rsid w:val="009B7F8D"/>
    <w:rsid w:val="009C01A0"/>
    <w:rsid w:val="009C03F0"/>
    <w:rsid w:val="009C0586"/>
    <w:rsid w:val="009C09A4"/>
    <w:rsid w:val="009C0B23"/>
    <w:rsid w:val="009C0C3E"/>
    <w:rsid w:val="009C0EC0"/>
    <w:rsid w:val="009C125B"/>
    <w:rsid w:val="009C1573"/>
    <w:rsid w:val="009C162E"/>
    <w:rsid w:val="009C1B11"/>
    <w:rsid w:val="009C21E3"/>
    <w:rsid w:val="009C230E"/>
    <w:rsid w:val="009C263D"/>
    <w:rsid w:val="009C2DD9"/>
    <w:rsid w:val="009C3A0D"/>
    <w:rsid w:val="009C3AB8"/>
    <w:rsid w:val="009C43E2"/>
    <w:rsid w:val="009C4980"/>
    <w:rsid w:val="009C49D6"/>
    <w:rsid w:val="009C54B0"/>
    <w:rsid w:val="009C5B1A"/>
    <w:rsid w:val="009C5C80"/>
    <w:rsid w:val="009C5E12"/>
    <w:rsid w:val="009C614B"/>
    <w:rsid w:val="009C65CA"/>
    <w:rsid w:val="009C6746"/>
    <w:rsid w:val="009C6846"/>
    <w:rsid w:val="009C69FD"/>
    <w:rsid w:val="009C6B5D"/>
    <w:rsid w:val="009C6D95"/>
    <w:rsid w:val="009C6F49"/>
    <w:rsid w:val="009C7129"/>
    <w:rsid w:val="009C7149"/>
    <w:rsid w:val="009C74CA"/>
    <w:rsid w:val="009C7FE0"/>
    <w:rsid w:val="009D0066"/>
    <w:rsid w:val="009D0202"/>
    <w:rsid w:val="009D0751"/>
    <w:rsid w:val="009D0769"/>
    <w:rsid w:val="009D09A8"/>
    <w:rsid w:val="009D0C05"/>
    <w:rsid w:val="009D0F6C"/>
    <w:rsid w:val="009D12F5"/>
    <w:rsid w:val="009D1352"/>
    <w:rsid w:val="009D1438"/>
    <w:rsid w:val="009D15E4"/>
    <w:rsid w:val="009D17C2"/>
    <w:rsid w:val="009D1BC9"/>
    <w:rsid w:val="009D2169"/>
    <w:rsid w:val="009D26AB"/>
    <w:rsid w:val="009D2D4A"/>
    <w:rsid w:val="009D2ED2"/>
    <w:rsid w:val="009D376D"/>
    <w:rsid w:val="009D3A03"/>
    <w:rsid w:val="009D3ADA"/>
    <w:rsid w:val="009D44AE"/>
    <w:rsid w:val="009D44C4"/>
    <w:rsid w:val="009D45C5"/>
    <w:rsid w:val="009D4692"/>
    <w:rsid w:val="009D47BE"/>
    <w:rsid w:val="009D4FF6"/>
    <w:rsid w:val="009D583A"/>
    <w:rsid w:val="009D5952"/>
    <w:rsid w:val="009D5966"/>
    <w:rsid w:val="009D5AA6"/>
    <w:rsid w:val="009D5F47"/>
    <w:rsid w:val="009D6D5B"/>
    <w:rsid w:val="009D7383"/>
    <w:rsid w:val="009D7645"/>
    <w:rsid w:val="009D78C7"/>
    <w:rsid w:val="009D79F8"/>
    <w:rsid w:val="009E0E48"/>
    <w:rsid w:val="009E17C2"/>
    <w:rsid w:val="009E21F8"/>
    <w:rsid w:val="009E2872"/>
    <w:rsid w:val="009E2904"/>
    <w:rsid w:val="009E2E46"/>
    <w:rsid w:val="009E31DC"/>
    <w:rsid w:val="009E3F1A"/>
    <w:rsid w:val="009E412C"/>
    <w:rsid w:val="009E4135"/>
    <w:rsid w:val="009E445F"/>
    <w:rsid w:val="009E49A0"/>
    <w:rsid w:val="009E4A14"/>
    <w:rsid w:val="009E4E0E"/>
    <w:rsid w:val="009E4F85"/>
    <w:rsid w:val="009E4F86"/>
    <w:rsid w:val="009E5485"/>
    <w:rsid w:val="009E5704"/>
    <w:rsid w:val="009E57C1"/>
    <w:rsid w:val="009E5DDF"/>
    <w:rsid w:val="009E5F5A"/>
    <w:rsid w:val="009E6155"/>
    <w:rsid w:val="009E676D"/>
    <w:rsid w:val="009E6A39"/>
    <w:rsid w:val="009E6BD6"/>
    <w:rsid w:val="009E7E8C"/>
    <w:rsid w:val="009E7EC5"/>
    <w:rsid w:val="009E7F4B"/>
    <w:rsid w:val="009E7F82"/>
    <w:rsid w:val="009F008D"/>
    <w:rsid w:val="009F01A3"/>
    <w:rsid w:val="009F0CF0"/>
    <w:rsid w:val="009F0D14"/>
    <w:rsid w:val="009F0D5B"/>
    <w:rsid w:val="009F127A"/>
    <w:rsid w:val="009F16D8"/>
    <w:rsid w:val="009F16F0"/>
    <w:rsid w:val="009F175A"/>
    <w:rsid w:val="009F1A2B"/>
    <w:rsid w:val="009F1ACE"/>
    <w:rsid w:val="009F1AEE"/>
    <w:rsid w:val="009F1C1F"/>
    <w:rsid w:val="009F2548"/>
    <w:rsid w:val="009F303E"/>
    <w:rsid w:val="009F307D"/>
    <w:rsid w:val="009F310F"/>
    <w:rsid w:val="009F34AE"/>
    <w:rsid w:val="009F359B"/>
    <w:rsid w:val="009F3A16"/>
    <w:rsid w:val="009F3BEC"/>
    <w:rsid w:val="009F3CBE"/>
    <w:rsid w:val="009F3EAA"/>
    <w:rsid w:val="009F4152"/>
    <w:rsid w:val="009F41B4"/>
    <w:rsid w:val="009F41C1"/>
    <w:rsid w:val="009F451D"/>
    <w:rsid w:val="009F48ED"/>
    <w:rsid w:val="009F4B8C"/>
    <w:rsid w:val="009F4F7C"/>
    <w:rsid w:val="009F5A53"/>
    <w:rsid w:val="009F5B4F"/>
    <w:rsid w:val="009F5B65"/>
    <w:rsid w:val="009F64F4"/>
    <w:rsid w:val="009F6B54"/>
    <w:rsid w:val="009F6B7C"/>
    <w:rsid w:val="009F774D"/>
    <w:rsid w:val="009F7946"/>
    <w:rsid w:val="009F7D1B"/>
    <w:rsid w:val="00A006A7"/>
    <w:rsid w:val="00A00BEE"/>
    <w:rsid w:val="00A00E03"/>
    <w:rsid w:val="00A018FF"/>
    <w:rsid w:val="00A01E15"/>
    <w:rsid w:val="00A024D3"/>
    <w:rsid w:val="00A024F4"/>
    <w:rsid w:val="00A02694"/>
    <w:rsid w:val="00A02D0F"/>
    <w:rsid w:val="00A036D6"/>
    <w:rsid w:val="00A03925"/>
    <w:rsid w:val="00A03FBD"/>
    <w:rsid w:val="00A044F5"/>
    <w:rsid w:val="00A0478E"/>
    <w:rsid w:val="00A04804"/>
    <w:rsid w:val="00A04C87"/>
    <w:rsid w:val="00A04FCB"/>
    <w:rsid w:val="00A05174"/>
    <w:rsid w:val="00A057D2"/>
    <w:rsid w:val="00A0599D"/>
    <w:rsid w:val="00A05C56"/>
    <w:rsid w:val="00A06613"/>
    <w:rsid w:val="00A06657"/>
    <w:rsid w:val="00A06A6B"/>
    <w:rsid w:val="00A07431"/>
    <w:rsid w:val="00A0774C"/>
    <w:rsid w:val="00A079F8"/>
    <w:rsid w:val="00A07B42"/>
    <w:rsid w:val="00A10474"/>
    <w:rsid w:val="00A108C7"/>
    <w:rsid w:val="00A109F3"/>
    <w:rsid w:val="00A10AF9"/>
    <w:rsid w:val="00A10C3A"/>
    <w:rsid w:val="00A10CD5"/>
    <w:rsid w:val="00A10D4D"/>
    <w:rsid w:val="00A10D97"/>
    <w:rsid w:val="00A10ED0"/>
    <w:rsid w:val="00A114AB"/>
    <w:rsid w:val="00A11600"/>
    <w:rsid w:val="00A11711"/>
    <w:rsid w:val="00A1181F"/>
    <w:rsid w:val="00A11BF8"/>
    <w:rsid w:val="00A11FBF"/>
    <w:rsid w:val="00A120A8"/>
    <w:rsid w:val="00A124B0"/>
    <w:rsid w:val="00A12A90"/>
    <w:rsid w:val="00A12EA8"/>
    <w:rsid w:val="00A1306E"/>
    <w:rsid w:val="00A13974"/>
    <w:rsid w:val="00A147F6"/>
    <w:rsid w:val="00A14A4A"/>
    <w:rsid w:val="00A14A72"/>
    <w:rsid w:val="00A14FB4"/>
    <w:rsid w:val="00A1530B"/>
    <w:rsid w:val="00A158CC"/>
    <w:rsid w:val="00A15F2C"/>
    <w:rsid w:val="00A16262"/>
    <w:rsid w:val="00A16329"/>
    <w:rsid w:val="00A16357"/>
    <w:rsid w:val="00A16523"/>
    <w:rsid w:val="00A16821"/>
    <w:rsid w:val="00A168E0"/>
    <w:rsid w:val="00A16F87"/>
    <w:rsid w:val="00A17343"/>
    <w:rsid w:val="00A17773"/>
    <w:rsid w:val="00A1787C"/>
    <w:rsid w:val="00A1795A"/>
    <w:rsid w:val="00A17A1B"/>
    <w:rsid w:val="00A17E65"/>
    <w:rsid w:val="00A200CB"/>
    <w:rsid w:val="00A205A7"/>
    <w:rsid w:val="00A205A8"/>
    <w:rsid w:val="00A2079A"/>
    <w:rsid w:val="00A207CA"/>
    <w:rsid w:val="00A21023"/>
    <w:rsid w:val="00A21216"/>
    <w:rsid w:val="00A213D2"/>
    <w:rsid w:val="00A21548"/>
    <w:rsid w:val="00A2160E"/>
    <w:rsid w:val="00A21900"/>
    <w:rsid w:val="00A219D4"/>
    <w:rsid w:val="00A22189"/>
    <w:rsid w:val="00A221F4"/>
    <w:rsid w:val="00A224EE"/>
    <w:rsid w:val="00A225CB"/>
    <w:rsid w:val="00A22D26"/>
    <w:rsid w:val="00A22DAB"/>
    <w:rsid w:val="00A22EBC"/>
    <w:rsid w:val="00A232AC"/>
    <w:rsid w:val="00A23F47"/>
    <w:rsid w:val="00A23FB3"/>
    <w:rsid w:val="00A24418"/>
    <w:rsid w:val="00A24514"/>
    <w:rsid w:val="00A2476A"/>
    <w:rsid w:val="00A24A91"/>
    <w:rsid w:val="00A24C2B"/>
    <w:rsid w:val="00A24DE2"/>
    <w:rsid w:val="00A251FC"/>
    <w:rsid w:val="00A252F2"/>
    <w:rsid w:val="00A25317"/>
    <w:rsid w:val="00A2629A"/>
    <w:rsid w:val="00A26BD0"/>
    <w:rsid w:val="00A270DA"/>
    <w:rsid w:val="00A2712A"/>
    <w:rsid w:val="00A27237"/>
    <w:rsid w:val="00A27389"/>
    <w:rsid w:val="00A273E4"/>
    <w:rsid w:val="00A27703"/>
    <w:rsid w:val="00A2781F"/>
    <w:rsid w:val="00A278A3"/>
    <w:rsid w:val="00A279D1"/>
    <w:rsid w:val="00A27C88"/>
    <w:rsid w:val="00A30133"/>
    <w:rsid w:val="00A31043"/>
    <w:rsid w:val="00A31A41"/>
    <w:rsid w:val="00A31E66"/>
    <w:rsid w:val="00A32052"/>
    <w:rsid w:val="00A3237E"/>
    <w:rsid w:val="00A328DA"/>
    <w:rsid w:val="00A32D89"/>
    <w:rsid w:val="00A334B2"/>
    <w:rsid w:val="00A33E4A"/>
    <w:rsid w:val="00A33F6A"/>
    <w:rsid w:val="00A342A9"/>
    <w:rsid w:val="00A34943"/>
    <w:rsid w:val="00A34B55"/>
    <w:rsid w:val="00A34E06"/>
    <w:rsid w:val="00A34E62"/>
    <w:rsid w:val="00A34E8F"/>
    <w:rsid w:val="00A34EDC"/>
    <w:rsid w:val="00A35164"/>
    <w:rsid w:val="00A35276"/>
    <w:rsid w:val="00A358FE"/>
    <w:rsid w:val="00A35E63"/>
    <w:rsid w:val="00A3620E"/>
    <w:rsid w:val="00A367BA"/>
    <w:rsid w:val="00A368E9"/>
    <w:rsid w:val="00A36C94"/>
    <w:rsid w:val="00A370D2"/>
    <w:rsid w:val="00A371FA"/>
    <w:rsid w:val="00A374C8"/>
    <w:rsid w:val="00A376CC"/>
    <w:rsid w:val="00A37830"/>
    <w:rsid w:val="00A37A66"/>
    <w:rsid w:val="00A400B6"/>
    <w:rsid w:val="00A40AD6"/>
    <w:rsid w:val="00A40E14"/>
    <w:rsid w:val="00A41286"/>
    <w:rsid w:val="00A41899"/>
    <w:rsid w:val="00A418B1"/>
    <w:rsid w:val="00A41D85"/>
    <w:rsid w:val="00A42124"/>
    <w:rsid w:val="00A42378"/>
    <w:rsid w:val="00A423AC"/>
    <w:rsid w:val="00A4243A"/>
    <w:rsid w:val="00A42857"/>
    <w:rsid w:val="00A42AA8"/>
    <w:rsid w:val="00A43175"/>
    <w:rsid w:val="00A4353D"/>
    <w:rsid w:val="00A43A56"/>
    <w:rsid w:val="00A43BFE"/>
    <w:rsid w:val="00A43C20"/>
    <w:rsid w:val="00A43C57"/>
    <w:rsid w:val="00A43D8E"/>
    <w:rsid w:val="00A43EAD"/>
    <w:rsid w:val="00A448AC"/>
    <w:rsid w:val="00A4495D"/>
    <w:rsid w:val="00A44A4B"/>
    <w:rsid w:val="00A44B2B"/>
    <w:rsid w:val="00A44E24"/>
    <w:rsid w:val="00A45D66"/>
    <w:rsid w:val="00A45DD4"/>
    <w:rsid w:val="00A4626E"/>
    <w:rsid w:val="00A463CB"/>
    <w:rsid w:val="00A467EC"/>
    <w:rsid w:val="00A471C4"/>
    <w:rsid w:val="00A4781E"/>
    <w:rsid w:val="00A47A1D"/>
    <w:rsid w:val="00A47A54"/>
    <w:rsid w:val="00A47D79"/>
    <w:rsid w:val="00A50369"/>
    <w:rsid w:val="00A5059E"/>
    <w:rsid w:val="00A516AA"/>
    <w:rsid w:val="00A518B4"/>
    <w:rsid w:val="00A51F8B"/>
    <w:rsid w:val="00A51FC4"/>
    <w:rsid w:val="00A51FC5"/>
    <w:rsid w:val="00A52B6E"/>
    <w:rsid w:val="00A53034"/>
    <w:rsid w:val="00A531CA"/>
    <w:rsid w:val="00A534AC"/>
    <w:rsid w:val="00A536EA"/>
    <w:rsid w:val="00A5386F"/>
    <w:rsid w:val="00A53B8B"/>
    <w:rsid w:val="00A53BC5"/>
    <w:rsid w:val="00A53D76"/>
    <w:rsid w:val="00A5413A"/>
    <w:rsid w:val="00A544FF"/>
    <w:rsid w:val="00A54966"/>
    <w:rsid w:val="00A54B0C"/>
    <w:rsid w:val="00A54CF9"/>
    <w:rsid w:val="00A54D83"/>
    <w:rsid w:val="00A55152"/>
    <w:rsid w:val="00A559B4"/>
    <w:rsid w:val="00A55B2B"/>
    <w:rsid w:val="00A55B5C"/>
    <w:rsid w:val="00A56230"/>
    <w:rsid w:val="00A5656A"/>
    <w:rsid w:val="00A56632"/>
    <w:rsid w:val="00A568DD"/>
    <w:rsid w:val="00A5693B"/>
    <w:rsid w:val="00A5697C"/>
    <w:rsid w:val="00A570BB"/>
    <w:rsid w:val="00A57123"/>
    <w:rsid w:val="00A5727D"/>
    <w:rsid w:val="00A57587"/>
    <w:rsid w:val="00A57EAE"/>
    <w:rsid w:val="00A57F25"/>
    <w:rsid w:val="00A60EBA"/>
    <w:rsid w:val="00A61895"/>
    <w:rsid w:val="00A6192D"/>
    <w:rsid w:val="00A619F9"/>
    <w:rsid w:val="00A61E50"/>
    <w:rsid w:val="00A61FFF"/>
    <w:rsid w:val="00A62197"/>
    <w:rsid w:val="00A621E2"/>
    <w:rsid w:val="00A6241F"/>
    <w:rsid w:val="00A63005"/>
    <w:rsid w:val="00A63357"/>
    <w:rsid w:val="00A63CDC"/>
    <w:rsid w:val="00A63D53"/>
    <w:rsid w:val="00A6411F"/>
    <w:rsid w:val="00A64157"/>
    <w:rsid w:val="00A642B8"/>
    <w:rsid w:val="00A644DE"/>
    <w:rsid w:val="00A64A4C"/>
    <w:rsid w:val="00A65189"/>
    <w:rsid w:val="00A65D9F"/>
    <w:rsid w:val="00A660BE"/>
    <w:rsid w:val="00A6611E"/>
    <w:rsid w:val="00A66828"/>
    <w:rsid w:val="00A671F2"/>
    <w:rsid w:val="00A675F1"/>
    <w:rsid w:val="00A67623"/>
    <w:rsid w:val="00A67D50"/>
    <w:rsid w:val="00A67E61"/>
    <w:rsid w:val="00A70256"/>
    <w:rsid w:val="00A703EF"/>
    <w:rsid w:val="00A70599"/>
    <w:rsid w:val="00A7063A"/>
    <w:rsid w:val="00A70AF6"/>
    <w:rsid w:val="00A70D7D"/>
    <w:rsid w:val="00A7132D"/>
    <w:rsid w:val="00A7142C"/>
    <w:rsid w:val="00A716BA"/>
    <w:rsid w:val="00A718B8"/>
    <w:rsid w:val="00A71B2F"/>
    <w:rsid w:val="00A71FC7"/>
    <w:rsid w:val="00A72042"/>
    <w:rsid w:val="00A72270"/>
    <w:rsid w:val="00A725D8"/>
    <w:rsid w:val="00A7299D"/>
    <w:rsid w:val="00A72A12"/>
    <w:rsid w:val="00A72A21"/>
    <w:rsid w:val="00A72C4D"/>
    <w:rsid w:val="00A72EF1"/>
    <w:rsid w:val="00A73098"/>
    <w:rsid w:val="00A730DD"/>
    <w:rsid w:val="00A7315B"/>
    <w:rsid w:val="00A733DD"/>
    <w:rsid w:val="00A734CC"/>
    <w:rsid w:val="00A735B4"/>
    <w:rsid w:val="00A736DB"/>
    <w:rsid w:val="00A73A27"/>
    <w:rsid w:val="00A73AAC"/>
    <w:rsid w:val="00A73E67"/>
    <w:rsid w:val="00A741C2"/>
    <w:rsid w:val="00A742C7"/>
    <w:rsid w:val="00A7437D"/>
    <w:rsid w:val="00A74895"/>
    <w:rsid w:val="00A749A7"/>
    <w:rsid w:val="00A74A02"/>
    <w:rsid w:val="00A74A09"/>
    <w:rsid w:val="00A74F03"/>
    <w:rsid w:val="00A75202"/>
    <w:rsid w:val="00A752C4"/>
    <w:rsid w:val="00A755A5"/>
    <w:rsid w:val="00A75674"/>
    <w:rsid w:val="00A75834"/>
    <w:rsid w:val="00A75927"/>
    <w:rsid w:val="00A7598B"/>
    <w:rsid w:val="00A75C5A"/>
    <w:rsid w:val="00A77406"/>
    <w:rsid w:val="00A77710"/>
    <w:rsid w:val="00A77720"/>
    <w:rsid w:val="00A778BB"/>
    <w:rsid w:val="00A77E50"/>
    <w:rsid w:val="00A80168"/>
    <w:rsid w:val="00A80C02"/>
    <w:rsid w:val="00A8111C"/>
    <w:rsid w:val="00A81495"/>
    <w:rsid w:val="00A81873"/>
    <w:rsid w:val="00A81B80"/>
    <w:rsid w:val="00A81B88"/>
    <w:rsid w:val="00A81CB0"/>
    <w:rsid w:val="00A81E8C"/>
    <w:rsid w:val="00A8208F"/>
    <w:rsid w:val="00A82297"/>
    <w:rsid w:val="00A82984"/>
    <w:rsid w:val="00A83035"/>
    <w:rsid w:val="00A83127"/>
    <w:rsid w:val="00A8350B"/>
    <w:rsid w:val="00A83518"/>
    <w:rsid w:val="00A83797"/>
    <w:rsid w:val="00A83A56"/>
    <w:rsid w:val="00A83A71"/>
    <w:rsid w:val="00A83AB0"/>
    <w:rsid w:val="00A83ED5"/>
    <w:rsid w:val="00A841E6"/>
    <w:rsid w:val="00A846F3"/>
    <w:rsid w:val="00A84E99"/>
    <w:rsid w:val="00A85096"/>
    <w:rsid w:val="00A8598C"/>
    <w:rsid w:val="00A86177"/>
    <w:rsid w:val="00A865BC"/>
    <w:rsid w:val="00A8662B"/>
    <w:rsid w:val="00A869DB"/>
    <w:rsid w:val="00A86D7B"/>
    <w:rsid w:val="00A872FF"/>
    <w:rsid w:val="00A874AB"/>
    <w:rsid w:val="00A876A2"/>
    <w:rsid w:val="00A87939"/>
    <w:rsid w:val="00A902BF"/>
    <w:rsid w:val="00A9041D"/>
    <w:rsid w:val="00A9087C"/>
    <w:rsid w:val="00A90A3A"/>
    <w:rsid w:val="00A90BD5"/>
    <w:rsid w:val="00A90E0D"/>
    <w:rsid w:val="00A90F0B"/>
    <w:rsid w:val="00A90F38"/>
    <w:rsid w:val="00A9156E"/>
    <w:rsid w:val="00A91642"/>
    <w:rsid w:val="00A916FA"/>
    <w:rsid w:val="00A91810"/>
    <w:rsid w:val="00A91A85"/>
    <w:rsid w:val="00A91DAF"/>
    <w:rsid w:val="00A91FD3"/>
    <w:rsid w:val="00A920FB"/>
    <w:rsid w:val="00A92289"/>
    <w:rsid w:val="00A929A0"/>
    <w:rsid w:val="00A92D6F"/>
    <w:rsid w:val="00A92E7C"/>
    <w:rsid w:val="00A93043"/>
    <w:rsid w:val="00A930E9"/>
    <w:rsid w:val="00A934FE"/>
    <w:rsid w:val="00A93592"/>
    <w:rsid w:val="00A935D3"/>
    <w:rsid w:val="00A93755"/>
    <w:rsid w:val="00A93D7D"/>
    <w:rsid w:val="00A93F04"/>
    <w:rsid w:val="00A94104"/>
    <w:rsid w:val="00A9418A"/>
    <w:rsid w:val="00A941CF"/>
    <w:rsid w:val="00A943F1"/>
    <w:rsid w:val="00A9458A"/>
    <w:rsid w:val="00A94971"/>
    <w:rsid w:val="00A94B80"/>
    <w:rsid w:val="00A94DA8"/>
    <w:rsid w:val="00A94DE5"/>
    <w:rsid w:val="00A951DB"/>
    <w:rsid w:val="00A9520F"/>
    <w:rsid w:val="00A9571F"/>
    <w:rsid w:val="00A957C3"/>
    <w:rsid w:val="00A959B1"/>
    <w:rsid w:val="00A95EE8"/>
    <w:rsid w:val="00A96360"/>
    <w:rsid w:val="00A967EA"/>
    <w:rsid w:val="00A969F7"/>
    <w:rsid w:val="00A96ED7"/>
    <w:rsid w:val="00A96FC7"/>
    <w:rsid w:val="00A973CA"/>
    <w:rsid w:val="00A9778A"/>
    <w:rsid w:val="00A97967"/>
    <w:rsid w:val="00A97BE3"/>
    <w:rsid w:val="00AA0078"/>
    <w:rsid w:val="00AA0185"/>
    <w:rsid w:val="00AA05FD"/>
    <w:rsid w:val="00AA0638"/>
    <w:rsid w:val="00AA07F5"/>
    <w:rsid w:val="00AA0881"/>
    <w:rsid w:val="00AA0BC6"/>
    <w:rsid w:val="00AA10C3"/>
    <w:rsid w:val="00AA1477"/>
    <w:rsid w:val="00AA18CE"/>
    <w:rsid w:val="00AA1E88"/>
    <w:rsid w:val="00AA2393"/>
    <w:rsid w:val="00AA2431"/>
    <w:rsid w:val="00AA26F6"/>
    <w:rsid w:val="00AA27E7"/>
    <w:rsid w:val="00AA293F"/>
    <w:rsid w:val="00AA2CDF"/>
    <w:rsid w:val="00AA2CF2"/>
    <w:rsid w:val="00AA32E3"/>
    <w:rsid w:val="00AA3D93"/>
    <w:rsid w:val="00AA3FC0"/>
    <w:rsid w:val="00AA3FC3"/>
    <w:rsid w:val="00AA431D"/>
    <w:rsid w:val="00AA44DA"/>
    <w:rsid w:val="00AA4822"/>
    <w:rsid w:val="00AA60CF"/>
    <w:rsid w:val="00AA649D"/>
    <w:rsid w:val="00AA6FB1"/>
    <w:rsid w:val="00AA729C"/>
    <w:rsid w:val="00AA76E3"/>
    <w:rsid w:val="00AA7913"/>
    <w:rsid w:val="00AA7A6F"/>
    <w:rsid w:val="00AA7D69"/>
    <w:rsid w:val="00AB0A10"/>
    <w:rsid w:val="00AB0F4C"/>
    <w:rsid w:val="00AB124D"/>
    <w:rsid w:val="00AB1DAE"/>
    <w:rsid w:val="00AB1DC3"/>
    <w:rsid w:val="00AB1FF9"/>
    <w:rsid w:val="00AB2163"/>
    <w:rsid w:val="00AB217A"/>
    <w:rsid w:val="00AB22F0"/>
    <w:rsid w:val="00AB2351"/>
    <w:rsid w:val="00AB2514"/>
    <w:rsid w:val="00AB256E"/>
    <w:rsid w:val="00AB265D"/>
    <w:rsid w:val="00AB2B1E"/>
    <w:rsid w:val="00AB2BAE"/>
    <w:rsid w:val="00AB2CAA"/>
    <w:rsid w:val="00AB2ECE"/>
    <w:rsid w:val="00AB3069"/>
    <w:rsid w:val="00AB3513"/>
    <w:rsid w:val="00AB3896"/>
    <w:rsid w:val="00AB3957"/>
    <w:rsid w:val="00AB39FE"/>
    <w:rsid w:val="00AB3AA1"/>
    <w:rsid w:val="00AB3F96"/>
    <w:rsid w:val="00AB40B6"/>
    <w:rsid w:val="00AB465B"/>
    <w:rsid w:val="00AB49EC"/>
    <w:rsid w:val="00AB4D6D"/>
    <w:rsid w:val="00AB4EEB"/>
    <w:rsid w:val="00AB4EF1"/>
    <w:rsid w:val="00AB51AA"/>
    <w:rsid w:val="00AB51F0"/>
    <w:rsid w:val="00AB523C"/>
    <w:rsid w:val="00AB55F8"/>
    <w:rsid w:val="00AB5E1C"/>
    <w:rsid w:val="00AB6008"/>
    <w:rsid w:val="00AB6015"/>
    <w:rsid w:val="00AB6396"/>
    <w:rsid w:val="00AB63F6"/>
    <w:rsid w:val="00AB6475"/>
    <w:rsid w:val="00AB6A6C"/>
    <w:rsid w:val="00AB6B20"/>
    <w:rsid w:val="00AB6DF8"/>
    <w:rsid w:val="00AB6ED7"/>
    <w:rsid w:val="00AB6EF6"/>
    <w:rsid w:val="00AB6FD2"/>
    <w:rsid w:val="00AB75B5"/>
    <w:rsid w:val="00AB76F7"/>
    <w:rsid w:val="00AB775B"/>
    <w:rsid w:val="00AB79A9"/>
    <w:rsid w:val="00AB79F7"/>
    <w:rsid w:val="00AB7BDC"/>
    <w:rsid w:val="00AC0D09"/>
    <w:rsid w:val="00AC1EAE"/>
    <w:rsid w:val="00AC25B6"/>
    <w:rsid w:val="00AC267B"/>
    <w:rsid w:val="00AC2ABA"/>
    <w:rsid w:val="00AC2AE0"/>
    <w:rsid w:val="00AC2B70"/>
    <w:rsid w:val="00AC2D6D"/>
    <w:rsid w:val="00AC329E"/>
    <w:rsid w:val="00AC35C8"/>
    <w:rsid w:val="00AC3A14"/>
    <w:rsid w:val="00AC4104"/>
    <w:rsid w:val="00AC46B2"/>
    <w:rsid w:val="00AC480B"/>
    <w:rsid w:val="00AC48A4"/>
    <w:rsid w:val="00AC4B28"/>
    <w:rsid w:val="00AC4C7A"/>
    <w:rsid w:val="00AC4D51"/>
    <w:rsid w:val="00AC4EB4"/>
    <w:rsid w:val="00AC4ED7"/>
    <w:rsid w:val="00AC524C"/>
    <w:rsid w:val="00AC537D"/>
    <w:rsid w:val="00AC5519"/>
    <w:rsid w:val="00AC59E2"/>
    <w:rsid w:val="00AC5AA7"/>
    <w:rsid w:val="00AC5F5B"/>
    <w:rsid w:val="00AC6235"/>
    <w:rsid w:val="00AC62A1"/>
    <w:rsid w:val="00AC65F6"/>
    <w:rsid w:val="00AC6821"/>
    <w:rsid w:val="00AC6B0D"/>
    <w:rsid w:val="00AC6CEE"/>
    <w:rsid w:val="00AC6E98"/>
    <w:rsid w:val="00AC7214"/>
    <w:rsid w:val="00AC7818"/>
    <w:rsid w:val="00AC78C2"/>
    <w:rsid w:val="00AD058B"/>
    <w:rsid w:val="00AD0701"/>
    <w:rsid w:val="00AD085E"/>
    <w:rsid w:val="00AD08B1"/>
    <w:rsid w:val="00AD0ADD"/>
    <w:rsid w:val="00AD0FDB"/>
    <w:rsid w:val="00AD1064"/>
    <w:rsid w:val="00AD14B5"/>
    <w:rsid w:val="00AD1AC1"/>
    <w:rsid w:val="00AD1D98"/>
    <w:rsid w:val="00AD202B"/>
    <w:rsid w:val="00AD21F1"/>
    <w:rsid w:val="00AD23F8"/>
    <w:rsid w:val="00AD27C0"/>
    <w:rsid w:val="00AD2F06"/>
    <w:rsid w:val="00AD3048"/>
    <w:rsid w:val="00AD3342"/>
    <w:rsid w:val="00AD36F6"/>
    <w:rsid w:val="00AD3DB5"/>
    <w:rsid w:val="00AD3DE0"/>
    <w:rsid w:val="00AD3E7C"/>
    <w:rsid w:val="00AD40B8"/>
    <w:rsid w:val="00AD4224"/>
    <w:rsid w:val="00AD4756"/>
    <w:rsid w:val="00AD4771"/>
    <w:rsid w:val="00AD4EF1"/>
    <w:rsid w:val="00AD4F25"/>
    <w:rsid w:val="00AD5534"/>
    <w:rsid w:val="00AD568E"/>
    <w:rsid w:val="00AD57E1"/>
    <w:rsid w:val="00AD5DFB"/>
    <w:rsid w:val="00AD5F6E"/>
    <w:rsid w:val="00AD5F7B"/>
    <w:rsid w:val="00AD6495"/>
    <w:rsid w:val="00AD6BF0"/>
    <w:rsid w:val="00AD6CA7"/>
    <w:rsid w:val="00AD6D7A"/>
    <w:rsid w:val="00AD6DB3"/>
    <w:rsid w:val="00AD6DBA"/>
    <w:rsid w:val="00AD7755"/>
    <w:rsid w:val="00AD78A9"/>
    <w:rsid w:val="00AD7A56"/>
    <w:rsid w:val="00AD7EFB"/>
    <w:rsid w:val="00AE0192"/>
    <w:rsid w:val="00AE0D6B"/>
    <w:rsid w:val="00AE10D4"/>
    <w:rsid w:val="00AE12E5"/>
    <w:rsid w:val="00AE18B3"/>
    <w:rsid w:val="00AE1BCA"/>
    <w:rsid w:val="00AE28BE"/>
    <w:rsid w:val="00AE2B9E"/>
    <w:rsid w:val="00AE2D81"/>
    <w:rsid w:val="00AE3248"/>
    <w:rsid w:val="00AE327C"/>
    <w:rsid w:val="00AE3498"/>
    <w:rsid w:val="00AE37BC"/>
    <w:rsid w:val="00AE385B"/>
    <w:rsid w:val="00AE3DA1"/>
    <w:rsid w:val="00AE4511"/>
    <w:rsid w:val="00AE456E"/>
    <w:rsid w:val="00AE4917"/>
    <w:rsid w:val="00AE4EB1"/>
    <w:rsid w:val="00AE53BF"/>
    <w:rsid w:val="00AE53D0"/>
    <w:rsid w:val="00AE5598"/>
    <w:rsid w:val="00AE564D"/>
    <w:rsid w:val="00AE5CBD"/>
    <w:rsid w:val="00AE5FB0"/>
    <w:rsid w:val="00AE619F"/>
    <w:rsid w:val="00AE64B0"/>
    <w:rsid w:val="00AE6811"/>
    <w:rsid w:val="00AE722B"/>
    <w:rsid w:val="00AE7A51"/>
    <w:rsid w:val="00AE7B1A"/>
    <w:rsid w:val="00AE7D0F"/>
    <w:rsid w:val="00AE7FA8"/>
    <w:rsid w:val="00AF01CA"/>
    <w:rsid w:val="00AF032B"/>
    <w:rsid w:val="00AF04F0"/>
    <w:rsid w:val="00AF05C7"/>
    <w:rsid w:val="00AF05EB"/>
    <w:rsid w:val="00AF068F"/>
    <w:rsid w:val="00AF0860"/>
    <w:rsid w:val="00AF0E2B"/>
    <w:rsid w:val="00AF1310"/>
    <w:rsid w:val="00AF182C"/>
    <w:rsid w:val="00AF1965"/>
    <w:rsid w:val="00AF1F04"/>
    <w:rsid w:val="00AF20A2"/>
    <w:rsid w:val="00AF2132"/>
    <w:rsid w:val="00AF2653"/>
    <w:rsid w:val="00AF26BF"/>
    <w:rsid w:val="00AF284D"/>
    <w:rsid w:val="00AF2884"/>
    <w:rsid w:val="00AF2D87"/>
    <w:rsid w:val="00AF2E68"/>
    <w:rsid w:val="00AF337A"/>
    <w:rsid w:val="00AF3637"/>
    <w:rsid w:val="00AF36C9"/>
    <w:rsid w:val="00AF384D"/>
    <w:rsid w:val="00AF3989"/>
    <w:rsid w:val="00AF3BA7"/>
    <w:rsid w:val="00AF3E30"/>
    <w:rsid w:val="00AF44C1"/>
    <w:rsid w:val="00AF4D11"/>
    <w:rsid w:val="00AF4DFC"/>
    <w:rsid w:val="00AF4E7D"/>
    <w:rsid w:val="00AF512B"/>
    <w:rsid w:val="00AF5475"/>
    <w:rsid w:val="00AF5631"/>
    <w:rsid w:val="00AF57ED"/>
    <w:rsid w:val="00AF611E"/>
    <w:rsid w:val="00AF62AA"/>
    <w:rsid w:val="00AF6B27"/>
    <w:rsid w:val="00AF6CEC"/>
    <w:rsid w:val="00AF6EDC"/>
    <w:rsid w:val="00AF735F"/>
    <w:rsid w:val="00AF744F"/>
    <w:rsid w:val="00AF75BE"/>
    <w:rsid w:val="00AF7635"/>
    <w:rsid w:val="00AF78AE"/>
    <w:rsid w:val="00AF7AC5"/>
    <w:rsid w:val="00AF7F62"/>
    <w:rsid w:val="00B002B8"/>
    <w:rsid w:val="00B0098D"/>
    <w:rsid w:val="00B009C4"/>
    <w:rsid w:val="00B00B80"/>
    <w:rsid w:val="00B00C96"/>
    <w:rsid w:val="00B00F41"/>
    <w:rsid w:val="00B00FB6"/>
    <w:rsid w:val="00B0103B"/>
    <w:rsid w:val="00B0111F"/>
    <w:rsid w:val="00B0162A"/>
    <w:rsid w:val="00B01848"/>
    <w:rsid w:val="00B01A2C"/>
    <w:rsid w:val="00B01AA2"/>
    <w:rsid w:val="00B01DB5"/>
    <w:rsid w:val="00B0231B"/>
    <w:rsid w:val="00B02516"/>
    <w:rsid w:val="00B027AC"/>
    <w:rsid w:val="00B032ED"/>
    <w:rsid w:val="00B034F2"/>
    <w:rsid w:val="00B0375A"/>
    <w:rsid w:val="00B0378C"/>
    <w:rsid w:val="00B03C94"/>
    <w:rsid w:val="00B03D7A"/>
    <w:rsid w:val="00B04310"/>
    <w:rsid w:val="00B04D5A"/>
    <w:rsid w:val="00B05620"/>
    <w:rsid w:val="00B0569E"/>
    <w:rsid w:val="00B058D3"/>
    <w:rsid w:val="00B06290"/>
    <w:rsid w:val="00B0642D"/>
    <w:rsid w:val="00B074A7"/>
    <w:rsid w:val="00B07877"/>
    <w:rsid w:val="00B07C93"/>
    <w:rsid w:val="00B1048D"/>
    <w:rsid w:val="00B10A36"/>
    <w:rsid w:val="00B10CEB"/>
    <w:rsid w:val="00B10EBC"/>
    <w:rsid w:val="00B10FFA"/>
    <w:rsid w:val="00B11C17"/>
    <w:rsid w:val="00B1203B"/>
    <w:rsid w:val="00B1219C"/>
    <w:rsid w:val="00B12A26"/>
    <w:rsid w:val="00B12A61"/>
    <w:rsid w:val="00B12B1A"/>
    <w:rsid w:val="00B12C3B"/>
    <w:rsid w:val="00B12C62"/>
    <w:rsid w:val="00B12CB3"/>
    <w:rsid w:val="00B12E78"/>
    <w:rsid w:val="00B12EE5"/>
    <w:rsid w:val="00B12EF7"/>
    <w:rsid w:val="00B12F8F"/>
    <w:rsid w:val="00B12FFB"/>
    <w:rsid w:val="00B13087"/>
    <w:rsid w:val="00B13184"/>
    <w:rsid w:val="00B13361"/>
    <w:rsid w:val="00B13443"/>
    <w:rsid w:val="00B13635"/>
    <w:rsid w:val="00B137B1"/>
    <w:rsid w:val="00B13EC9"/>
    <w:rsid w:val="00B13ED3"/>
    <w:rsid w:val="00B14A85"/>
    <w:rsid w:val="00B14B92"/>
    <w:rsid w:val="00B14D91"/>
    <w:rsid w:val="00B1508C"/>
    <w:rsid w:val="00B1527F"/>
    <w:rsid w:val="00B152E6"/>
    <w:rsid w:val="00B15304"/>
    <w:rsid w:val="00B1538C"/>
    <w:rsid w:val="00B159DD"/>
    <w:rsid w:val="00B15C3C"/>
    <w:rsid w:val="00B15CD4"/>
    <w:rsid w:val="00B15DFD"/>
    <w:rsid w:val="00B15E17"/>
    <w:rsid w:val="00B15EE2"/>
    <w:rsid w:val="00B15FB9"/>
    <w:rsid w:val="00B16513"/>
    <w:rsid w:val="00B16723"/>
    <w:rsid w:val="00B174EE"/>
    <w:rsid w:val="00B17653"/>
    <w:rsid w:val="00B178AD"/>
    <w:rsid w:val="00B178C0"/>
    <w:rsid w:val="00B179DB"/>
    <w:rsid w:val="00B200FC"/>
    <w:rsid w:val="00B202C2"/>
    <w:rsid w:val="00B202F1"/>
    <w:rsid w:val="00B205A5"/>
    <w:rsid w:val="00B2075D"/>
    <w:rsid w:val="00B209A0"/>
    <w:rsid w:val="00B20E21"/>
    <w:rsid w:val="00B2112B"/>
    <w:rsid w:val="00B216CF"/>
    <w:rsid w:val="00B218AB"/>
    <w:rsid w:val="00B21BAB"/>
    <w:rsid w:val="00B222A0"/>
    <w:rsid w:val="00B224AA"/>
    <w:rsid w:val="00B2265E"/>
    <w:rsid w:val="00B22A57"/>
    <w:rsid w:val="00B22BBC"/>
    <w:rsid w:val="00B22C24"/>
    <w:rsid w:val="00B22C94"/>
    <w:rsid w:val="00B22F37"/>
    <w:rsid w:val="00B235DF"/>
    <w:rsid w:val="00B23883"/>
    <w:rsid w:val="00B23DA8"/>
    <w:rsid w:val="00B243D1"/>
    <w:rsid w:val="00B24B87"/>
    <w:rsid w:val="00B24ED3"/>
    <w:rsid w:val="00B24FAF"/>
    <w:rsid w:val="00B25282"/>
    <w:rsid w:val="00B256C0"/>
    <w:rsid w:val="00B259E1"/>
    <w:rsid w:val="00B25B89"/>
    <w:rsid w:val="00B25FAF"/>
    <w:rsid w:val="00B26520"/>
    <w:rsid w:val="00B2681C"/>
    <w:rsid w:val="00B26B46"/>
    <w:rsid w:val="00B270CF"/>
    <w:rsid w:val="00B271C3"/>
    <w:rsid w:val="00B273F6"/>
    <w:rsid w:val="00B2781C"/>
    <w:rsid w:val="00B27C69"/>
    <w:rsid w:val="00B3025F"/>
    <w:rsid w:val="00B30323"/>
    <w:rsid w:val="00B303C8"/>
    <w:rsid w:val="00B30BF6"/>
    <w:rsid w:val="00B30C1D"/>
    <w:rsid w:val="00B3114C"/>
    <w:rsid w:val="00B31247"/>
    <w:rsid w:val="00B31274"/>
    <w:rsid w:val="00B315D1"/>
    <w:rsid w:val="00B316C5"/>
    <w:rsid w:val="00B31A8E"/>
    <w:rsid w:val="00B31E83"/>
    <w:rsid w:val="00B32299"/>
    <w:rsid w:val="00B32391"/>
    <w:rsid w:val="00B325F5"/>
    <w:rsid w:val="00B3261C"/>
    <w:rsid w:val="00B32683"/>
    <w:rsid w:val="00B329EF"/>
    <w:rsid w:val="00B32ABA"/>
    <w:rsid w:val="00B32D75"/>
    <w:rsid w:val="00B32E54"/>
    <w:rsid w:val="00B33145"/>
    <w:rsid w:val="00B3361F"/>
    <w:rsid w:val="00B33695"/>
    <w:rsid w:val="00B339CC"/>
    <w:rsid w:val="00B339CD"/>
    <w:rsid w:val="00B33B35"/>
    <w:rsid w:val="00B33D1D"/>
    <w:rsid w:val="00B33E78"/>
    <w:rsid w:val="00B33FAF"/>
    <w:rsid w:val="00B342AC"/>
    <w:rsid w:val="00B346F9"/>
    <w:rsid w:val="00B354B0"/>
    <w:rsid w:val="00B35606"/>
    <w:rsid w:val="00B364AD"/>
    <w:rsid w:val="00B3662F"/>
    <w:rsid w:val="00B36993"/>
    <w:rsid w:val="00B36AD5"/>
    <w:rsid w:val="00B36CC3"/>
    <w:rsid w:val="00B36D43"/>
    <w:rsid w:val="00B36D58"/>
    <w:rsid w:val="00B36DB4"/>
    <w:rsid w:val="00B370ED"/>
    <w:rsid w:val="00B37191"/>
    <w:rsid w:val="00B371EC"/>
    <w:rsid w:val="00B37278"/>
    <w:rsid w:val="00B37648"/>
    <w:rsid w:val="00B37C4E"/>
    <w:rsid w:val="00B402EF"/>
    <w:rsid w:val="00B40521"/>
    <w:rsid w:val="00B4094F"/>
    <w:rsid w:val="00B40C20"/>
    <w:rsid w:val="00B410F3"/>
    <w:rsid w:val="00B411AE"/>
    <w:rsid w:val="00B412C9"/>
    <w:rsid w:val="00B4141E"/>
    <w:rsid w:val="00B415D4"/>
    <w:rsid w:val="00B41C9C"/>
    <w:rsid w:val="00B41DAE"/>
    <w:rsid w:val="00B41EA4"/>
    <w:rsid w:val="00B42179"/>
    <w:rsid w:val="00B42393"/>
    <w:rsid w:val="00B42710"/>
    <w:rsid w:val="00B42C86"/>
    <w:rsid w:val="00B4397A"/>
    <w:rsid w:val="00B4398E"/>
    <w:rsid w:val="00B43E12"/>
    <w:rsid w:val="00B43F2E"/>
    <w:rsid w:val="00B44031"/>
    <w:rsid w:val="00B4498D"/>
    <w:rsid w:val="00B449B7"/>
    <w:rsid w:val="00B44B45"/>
    <w:rsid w:val="00B455D4"/>
    <w:rsid w:val="00B456D8"/>
    <w:rsid w:val="00B458C8"/>
    <w:rsid w:val="00B458E2"/>
    <w:rsid w:val="00B45906"/>
    <w:rsid w:val="00B46554"/>
    <w:rsid w:val="00B4722A"/>
    <w:rsid w:val="00B4731B"/>
    <w:rsid w:val="00B47F40"/>
    <w:rsid w:val="00B5040F"/>
    <w:rsid w:val="00B50882"/>
    <w:rsid w:val="00B50BCB"/>
    <w:rsid w:val="00B510EE"/>
    <w:rsid w:val="00B51434"/>
    <w:rsid w:val="00B51715"/>
    <w:rsid w:val="00B51895"/>
    <w:rsid w:val="00B51D88"/>
    <w:rsid w:val="00B51FD8"/>
    <w:rsid w:val="00B526B9"/>
    <w:rsid w:val="00B526D0"/>
    <w:rsid w:val="00B52A35"/>
    <w:rsid w:val="00B52FDC"/>
    <w:rsid w:val="00B53281"/>
    <w:rsid w:val="00B53802"/>
    <w:rsid w:val="00B53A5A"/>
    <w:rsid w:val="00B53AC5"/>
    <w:rsid w:val="00B53B8E"/>
    <w:rsid w:val="00B5483D"/>
    <w:rsid w:val="00B54BF8"/>
    <w:rsid w:val="00B5526D"/>
    <w:rsid w:val="00B55645"/>
    <w:rsid w:val="00B5567C"/>
    <w:rsid w:val="00B556E3"/>
    <w:rsid w:val="00B5582B"/>
    <w:rsid w:val="00B558B9"/>
    <w:rsid w:val="00B55CBA"/>
    <w:rsid w:val="00B55E80"/>
    <w:rsid w:val="00B565D9"/>
    <w:rsid w:val="00B57010"/>
    <w:rsid w:val="00B57193"/>
    <w:rsid w:val="00B5752B"/>
    <w:rsid w:val="00B57854"/>
    <w:rsid w:val="00B57ED8"/>
    <w:rsid w:val="00B60049"/>
    <w:rsid w:val="00B60102"/>
    <w:rsid w:val="00B601C4"/>
    <w:rsid w:val="00B6033C"/>
    <w:rsid w:val="00B608DB"/>
    <w:rsid w:val="00B60F97"/>
    <w:rsid w:val="00B60FD5"/>
    <w:rsid w:val="00B6122D"/>
    <w:rsid w:val="00B6125D"/>
    <w:rsid w:val="00B61D56"/>
    <w:rsid w:val="00B62011"/>
    <w:rsid w:val="00B6315E"/>
    <w:rsid w:val="00B631B0"/>
    <w:rsid w:val="00B634EE"/>
    <w:rsid w:val="00B63574"/>
    <w:rsid w:val="00B63BA2"/>
    <w:rsid w:val="00B63E00"/>
    <w:rsid w:val="00B63F97"/>
    <w:rsid w:val="00B63FC0"/>
    <w:rsid w:val="00B64239"/>
    <w:rsid w:val="00B6450A"/>
    <w:rsid w:val="00B64A0B"/>
    <w:rsid w:val="00B64CB1"/>
    <w:rsid w:val="00B64D36"/>
    <w:rsid w:val="00B655DF"/>
    <w:rsid w:val="00B656AE"/>
    <w:rsid w:val="00B6576A"/>
    <w:rsid w:val="00B657E0"/>
    <w:rsid w:val="00B658AE"/>
    <w:rsid w:val="00B65AFC"/>
    <w:rsid w:val="00B65B07"/>
    <w:rsid w:val="00B66122"/>
    <w:rsid w:val="00B66851"/>
    <w:rsid w:val="00B66C0D"/>
    <w:rsid w:val="00B66CC5"/>
    <w:rsid w:val="00B66FB3"/>
    <w:rsid w:val="00B6775D"/>
    <w:rsid w:val="00B677E3"/>
    <w:rsid w:val="00B67996"/>
    <w:rsid w:val="00B70044"/>
    <w:rsid w:val="00B70624"/>
    <w:rsid w:val="00B7077E"/>
    <w:rsid w:val="00B71261"/>
    <w:rsid w:val="00B712A8"/>
    <w:rsid w:val="00B71576"/>
    <w:rsid w:val="00B71633"/>
    <w:rsid w:val="00B71CD5"/>
    <w:rsid w:val="00B71D72"/>
    <w:rsid w:val="00B72475"/>
    <w:rsid w:val="00B72991"/>
    <w:rsid w:val="00B72EC7"/>
    <w:rsid w:val="00B72F68"/>
    <w:rsid w:val="00B730EB"/>
    <w:rsid w:val="00B733EA"/>
    <w:rsid w:val="00B736DA"/>
    <w:rsid w:val="00B737B3"/>
    <w:rsid w:val="00B7387B"/>
    <w:rsid w:val="00B73C8D"/>
    <w:rsid w:val="00B73D93"/>
    <w:rsid w:val="00B73FD6"/>
    <w:rsid w:val="00B742EA"/>
    <w:rsid w:val="00B74EC5"/>
    <w:rsid w:val="00B74F87"/>
    <w:rsid w:val="00B75519"/>
    <w:rsid w:val="00B756F1"/>
    <w:rsid w:val="00B75819"/>
    <w:rsid w:val="00B75ABC"/>
    <w:rsid w:val="00B760B6"/>
    <w:rsid w:val="00B7617A"/>
    <w:rsid w:val="00B76223"/>
    <w:rsid w:val="00B765C9"/>
    <w:rsid w:val="00B7668D"/>
    <w:rsid w:val="00B7678A"/>
    <w:rsid w:val="00B7692A"/>
    <w:rsid w:val="00B76E5B"/>
    <w:rsid w:val="00B772AC"/>
    <w:rsid w:val="00B7737D"/>
    <w:rsid w:val="00B774A4"/>
    <w:rsid w:val="00B77D03"/>
    <w:rsid w:val="00B77EDE"/>
    <w:rsid w:val="00B800C1"/>
    <w:rsid w:val="00B801A3"/>
    <w:rsid w:val="00B80492"/>
    <w:rsid w:val="00B804C1"/>
    <w:rsid w:val="00B80553"/>
    <w:rsid w:val="00B80968"/>
    <w:rsid w:val="00B80C18"/>
    <w:rsid w:val="00B80E38"/>
    <w:rsid w:val="00B80F3B"/>
    <w:rsid w:val="00B80FAF"/>
    <w:rsid w:val="00B8107A"/>
    <w:rsid w:val="00B812F0"/>
    <w:rsid w:val="00B81CF6"/>
    <w:rsid w:val="00B81D10"/>
    <w:rsid w:val="00B81DEC"/>
    <w:rsid w:val="00B821A8"/>
    <w:rsid w:val="00B8252F"/>
    <w:rsid w:val="00B82AC2"/>
    <w:rsid w:val="00B836ED"/>
    <w:rsid w:val="00B840C1"/>
    <w:rsid w:val="00B8447C"/>
    <w:rsid w:val="00B845B3"/>
    <w:rsid w:val="00B84633"/>
    <w:rsid w:val="00B847AB"/>
    <w:rsid w:val="00B848C9"/>
    <w:rsid w:val="00B84BCF"/>
    <w:rsid w:val="00B84DA0"/>
    <w:rsid w:val="00B84E7F"/>
    <w:rsid w:val="00B85351"/>
    <w:rsid w:val="00B85597"/>
    <w:rsid w:val="00B855C2"/>
    <w:rsid w:val="00B858B8"/>
    <w:rsid w:val="00B859A1"/>
    <w:rsid w:val="00B85D36"/>
    <w:rsid w:val="00B85FF4"/>
    <w:rsid w:val="00B86802"/>
    <w:rsid w:val="00B86DB5"/>
    <w:rsid w:val="00B86E32"/>
    <w:rsid w:val="00B86F0F"/>
    <w:rsid w:val="00B871AE"/>
    <w:rsid w:val="00B8764A"/>
    <w:rsid w:val="00B87A6E"/>
    <w:rsid w:val="00B900E3"/>
    <w:rsid w:val="00B90553"/>
    <w:rsid w:val="00B90B44"/>
    <w:rsid w:val="00B90B9B"/>
    <w:rsid w:val="00B92291"/>
    <w:rsid w:val="00B92762"/>
    <w:rsid w:val="00B92891"/>
    <w:rsid w:val="00B9297A"/>
    <w:rsid w:val="00B92A62"/>
    <w:rsid w:val="00B936C9"/>
    <w:rsid w:val="00B9378A"/>
    <w:rsid w:val="00B93AFD"/>
    <w:rsid w:val="00B93B1F"/>
    <w:rsid w:val="00B93D9B"/>
    <w:rsid w:val="00B93E09"/>
    <w:rsid w:val="00B93E60"/>
    <w:rsid w:val="00B93EE0"/>
    <w:rsid w:val="00B93F0B"/>
    <w:rsid w:val="00B94281"/>
    <w:rsid w:val="00B95A0C"/>
    <w:rsid w:val="00B95AE5"/>
    <w:rsid w:val="00B95C31"/>
    <w:rsid w:val="00B96137"/>
    <w:rsid w:val="00B96A28"/>
    <w:rsid w:val="00B96A34"/>
    <w:rsid w:val="00B96BFE"/>
    <w:rsid w:val="00B96EC6"/>
    <w:rsid w:val="00B9700F"/>
    <w:rsid w:val="00B972FF"/>
    <w:rsid w:val="00B9734E"/>
    <w:rsid w:val="00B974D9"/>
    <w:rsid w:val="00B978A4"/>
    <w:rsid w:val="00BA00BD"/>
    <w:rsid w:val="00BA023E"/>
    <w:rsid w:val="00BA027B"/>
    <w:rsid w:val="00BA0940"/>
    <w:rsid w:val="00BA1176"/>
    <w:rsid w:val="00BA1525"/>
    <w:rsid w:val="00BA1535"/>
    <w:rsid w:val="00BA1560"/>
    <w:rsid w:val="00BA1E7F"/>
    <w:rsid w:val="00BA1EE6"/>
    <w:rsid w:val="00BA1F7C"/>
    <w:rsid w:val="00BA2143"/>
    <w:rsid w:val="00BA2467"/>
    <w:rsid w:val="00BA267A"/>
    <w:rsid w:val="00BA2829"/>
    <w:rsid w:val="00BA2A53"/>
    <w:rsid w:val="00BA2B0D"/>
    <w:rsid w:val="00BA3230"/>
    <w:rsid w:val="00BA325C"/>
    <w:rsid w:val="00BA3595"/>
    <w:rsid w:val="00BA366B"/>
    <w:rsid w:val="00BA3A0E"/>
    <w:rsid w:val="00BA3D0B"/>
    <w:rsid w:val="00BA3DCE"/>
    <w:rsid w:val="00BA3EA2"/>
    <w:rsid w:val="00BA3F16"/>
    <w:rsid w:val="00BA4065"/>
    <w:rsid w:val="00BA4075"/>
    <w:rsid w:val="00BA424C"/>
    <w:rsid w:val="00BA4534"/>
    <w:rsid w:val="00BA45A7"/>
    <w:rsid w:val="00BA47E7"/>
    <w:rsid w:val="00BA4B8B"/>
    <w:rsid w:val="00BA4E75"/>
    <w:rsid w:val="00BA4FAD"/>
    <w:rsid w:val="00BA51BD"/>
    <w:rsid w:val="00BA5443"/>
    <w:rsid w:val="00BA55D7"/>
    <w:rsid w:val="00BA5895"/>
    <w:rsid w:val="00BA5A0C"/>
    <w:rsid w:val="00BA5AF4"/>
    <w:rsid w:val="00BA600B"/>
    <w:rsid w:val="00BA60B0"/>
    <w:rsid w:val="00BA6106"/>
    <w:rsid w:val="00BA61C8"/>
    <w:rsid w:val="00BA6394"/>
    <w:rsid w:val="00BA642E"/>
    <w:rsid w:val="00BA6696"/>
    <w:rsid w:val="00BA66DA"/>
    <w:rsid w:val="00BA69F0"/>
    <w:rsid w:val="00BA6D38"/>
    <w:rsid w:val="00BA6F01"/>
    <w:rsid w:val="00BA7204"/>
    <w:rsid w:val="00BA7309"/>
    <w:rsid w:val="00BA7AEC"/>
    <w:rsid w:val="00BB01E0"/>
    <w:rsid w:val="00BB0244"/>
    <w:rsid w:val="00BB02EB"/>
    <w:rsid w:val="00BB0750"/>
    <w:rsid w:val="00BB078F"/>
    <w:rsid w:val="00BB0BFA"/>
    <w:rsid w:val="00BB0D30"/>
    <w:rsid w:val="00BB1356"/>
    <w:rsid w:val="00BB13A8"/>
    <w:rsid w:val="00BB1748"/>
    <w:rsid w:val="00BB17D9"/>
    <w:rsid w:val="00BB23B7"/>
    <w:rsid w:val="00BB308A"/>
    <w:rsid w:val="00BB31C7"/>
    <w:rsid w:val="00BB3536"/>
    <w:rsid w:val="00BB35C4"/>
    <w:rsid w:val="00BB3744"/>
    <w:rsid w:val="00BB3C1A"/>
    <w:rsid w:val="00BB40C7"/>
    <w:rsid w:val="00BB4363"/>
    <w:rsid w:val="00BB446C"/>
    <w:rsid w:val="00BB4744"/>
    <w:rsid w:val="00BB4764"/>
    <w:rsid w:val="00BB4A54"/>
    <w:rsid w:val="00BB4B59"/>
    <w:rsid w:val="00BB4D0A"/>
    <w:rsid w:val="00BB5032"/>
    <w:rsid w:val="00BB53C4"/>
    <w:rsid w:val="00BB53C9"/>
    <w:rsid w:val="00BB5898"/>
    <w:rsid w:val="00BB5D45"/>
    <w:rsid w:val="00BB5DBF"/>
    <w:rsid w:val="00BB5F6E"/>
    <w:rsid w:val="00BB6115"/>
    <w:rsid w:val="00BB626F"/>
    <w:rsid w:val="00BB62C6"/>
    <w:rsid w:val="00BB698D"/>
    <w:rsid w:val="00BB69E5"/>
    <w:rsid w:val="00BB6A0E"/>
    <w:rsid w:val="00BB6B48"/>
    <w:rsid w:val="00BB738F"/>
    <w:rsid w:val="00BB7AC7"/>
    <w:rsid w:val="00BC053F"/>
    <w:rsid w:val="00BC0609"/>
    <w:rsid w:val="00BC064F"/>
    <w:rsid w:val="00BC0738"/>
    <w:rsid w:val="00BC0C41"/>
    <w:rsid w:val="00BC0DC6"/>
    <w:rsid w:val="00BC0E07"/>
    <w:rsid w:val="00BC1364"/>
    <w:rsid w:val="00BC1CB3"/>
    <w:rsid w:val="00BC1E94"/>
    <w:rsid w:val="00BC203D"/>
    <w:rsid w:val="00BC240A"/>
    <w:rsid w:val="00BC272A"/>
    <w:rsid w:val="00BC2CCB"/>
    <w:rsid w:val="00BC3163"/>
    <w:rsid w:val="00BC33BC"/>
    <w:rsid w:val="00BC37C8"/>
    <w:rsid w:val="00BC3BB7"/>
    <w:rsid w:val="00BC3DB7"/>
    <w:rsid w:val="00BC3EC3"/>
    <w:rsid w:val="00BC494E"/>
    <w:rsid w:val="00BC50BF"/>
    <w:rsid w:val="00BC5D9A"/>
    <w:rsid w:val="00BC5ECA"/>
    <w:rsid w:val="00BC5F82"/>
    <w:rsid w:val="00BC5FA2"/>
    <w:rsid w:val="00BC6B61"/>
    <w:rsid w:val="00BC744E"/>
    <w:rsid w:val="00BD0257"/>
    <w:rsid w:val="00BD03C8"/>
    <w:rsid w:val="00BD05CA"/>
    <w:rsid w:val="00BD0932"/>
    <w:rsid w:val="00BD0B0E"/>
    <w:rsid w:val="00BD0E48"/>
    <w:rsid w:val="00BD123B"/>
    <w:rsid w:val="00BD13A2"/>
    <w:rsid w:val="00BD15E2"/>
    <w:rsid w:val="00BD1838"/>
    <w:rsid w:val="00BD1880"/>
    <w:rsid w:val="00BD198C"/>
    <w:rsid w:val="00BD1E3C"/>
    <w:rsid w:val="00BD1E53"/>
    <w:rsid w:val="00BD215F"/>
    <w:rsid w:val="00BD23C5"/>
    <w:rsid w:val="00BD2469"/>
    <w:rsid w:val="00BD2A4F"/>
    <w:rsid w:val="00BD33B2"/>
    <w:rsid w:val="00BD3552"/>
    <w:rsid w:val="00BD366F"/>
    <w:rsid w:val="00BD3A02"/>
    <w:rsid w:val="00BD412E"/>
    <w:rsid w:val="00BD4270"/>
    <w:rsid w:val="00BD42C2"/>
    <w:rsid w:val="00BD4462"/>
    <w:rsid w:val="00BD48D7"/>
    <w:rsid w:val="00BD4B3D"/>
    <w:rsid w:val="00BD4CED"/>
    <w:rsid w:val="00BD4CF4"/>
    <w:rsid w:val="00BD4D20"/>
    <w:rsid w:val="00BD5215"/>
    <w:rsid w:val="00BD5336"/>
    <w:rsid w:val="00BD562E"/>
    <w:rsid w:val="00BD56E3"/>
    <w:rsid w:val="00BD5A06"/>
    <w:rsid w:val="00BD5F9C"/>
    <w:rsid w:val="00BD61CC"/>
    <w:rsid w:val="00BD6787"/>
    <w:rsid w:val="00BD6ED4"/>
    <w:rsid w:val="00BD745D"/>
    <w:rsid w:val="00BD759C"/>
    <w:rsid w:val="00BD7DAB"/>
    <w:rsid w:val="00BE0010"/>
    <w:rsid w:val="00BE0069"/>
    <w:rsid w:val="00BE03F6"/>
    <w:rsid w:val="00BE04A9"/>
    <w:rsid w:val="00BE05DC"/>
    <w:rsid w:val="00BE06DA"/>
    <w:rsid w:val="00BE08AC"/>
    <w:rsid w:val="00BE0B39"/>
    <w:rsid w:val="00BE0E8D"/>
    <w:rsid w:val="00BE1543"/>
    <w:rsid w:val="00BE1614"/>
    <w:rsid w:val="00BE1A0A"/>
    <w:rsid w:val="00BE25BC"/>
    <w:rsid w:val="00BE3158"/>
    <w:rsid w:val="00BE33CA"/>
    <w:rsid w:val="00BE348F"/>
    <w:rsid w:val="00BE349B"/>
    <w:rsid w:val="00BE3569"/>
    <w:rsid w:val="00BE389E"/>
    <w:rsid w:val="00BE398D"/>
    <w:rsid w:val="00BE3BFC"/>
    <w:rsid w:val="00BE3D05"/>
    <w:rsid w:val="00BE3D38"/>
    <w:rsid w:val="00BE3D87"/>
    <w:rsid w:val="00BE3DFF"/>
    <w:rsid w:val="00BE419A"/>
    <w:rsid w:val="00BE447E"/>
    <w:rsid w:val="00BE4A85"/>
    <w:rsid w:val="00BE5030"/>
    <w:rsid w:val="00BE5300"/>
    <w:rsid w:val="00BE576B"/>
    <w:rsid w:val="00BE57F0"/>
    <w:rsid w:val="00BE58DD"/>
    <w:rsid w:val="00BE592A"/>
    <w:rsid w:val="00BE5D62"/>
    <w:rsid w:val="00BE5DC0"/>
    <w:rsid w:val="00BE5DD9"/>
    <w:rsid w:val="00BE6683"/>
    <w:rsid w:val="00BE66B6"/>
    <w:rsid w:val="00BE6F13"/>
    <w:rsid w:val="00BE77AD"/>
    <w:rsid w:val="00BE7D7C"/>
    <w:rsid w:val="00BE7E89"/>
    <w:rsid w:val="00BF0025"/>
    <w:rsid w:val="00BF00E7"/>
    <w:rsid w:val="00BF03CF"/>
    <w:rsid w:val="00BF0965"/>
    <w:rsid w:val="00BF09B3"/>
    <w:rsid w:val="00BF09CE"/>
    <w:rsid w:val="00BF0BE6"/>
    <w:rsid w:val="00BF0D80"/>
    <w:rsid w:val="00BF0E06"/>
    <w:rsid w:val="00BF1143"/>
    <w:rsid w:val="00BF178A"/>
    <w:rsid w:val="00BF1840"/>
    <w:rsid w:val="00BF1928"/>
    <w:rsid w:val="00BF1C3D"/>
    <w:rsid w:val="00BF1D09"/>
    <w:rsid w:val="00BF216C"/>
    <w:rsid w:val="00BF2171"/>
    <w:rsid w:val="00BF23A2"/>
    <w:rsid w:val="00BF26A0"/>
    <w:rsid w:val="00BF2759"/>
    <w:rsid w:val="00BF2926"/>
    <w:rsid w:val="00BF2C7B"/>
    <w:rsid w:val="00BF2CCB"/>
    <w:rsid w:val="00BF2D07"/>
    <w:rsid w:val="00BF2D51"/>
    <w:rsid w:val="00BF30A5"/>
    <w:rsid w:val="00BF382C"/>
    <w:rsid w:val="00BF3885"/>
    <w:rsid w:val="00BF39D9"/>
    <w:rsid w:val="00BF3BC1"/>
    <w:rsid w:val="00BF3CE9"/>
    <w:rsid w:val="00BF4BCE"/>
    <w:rsid w:val="00BF4D60"/>
    <w:rsid w:val="00BF542E"/>
    <w:rsid w:val="00BF5C32"/>
    <w:rsid w:val="00BF5DF2"/>
    <w:rsid w:val="00BF5E14"/>
    <w:rsid w:val="00BF61B5"/>
    <w:rsid w:val="00BF6311"/>
    <w:rsid w:val="00BF63FA"/>
    <w:rsid w:val="00BF655B"/>
    <w:rsid w:val="00BF6678"/>
    <w:rsid w:val="00BF6775"/>
    <w:rsid w:val="00BF6980"/>
    <w:rsid w:val="00BF6F67"/>
    <w:rsid w:val="00BF73D9"/>
    <w:rsid w:val="00BF75E2"/>
    <w:rsid w:val="00BF76E3"/>
    <w:rsid w:val="00BF7BCE"/>
    <w:rsid w:val="00BF7D1A"/>
    <w:rsid w:val="00C00413"/>
    <w:rsid w:val="00C004E9"/>
    <w:rsid w:val="00C00684"/>
    <w:rsid w:val="00C00A3F"/>
    <w:rsid w:val="00C00D5F"/>
    <w:rsid w:val="00C00E96"/>
    <w:rsid w:val="00C01DA2"/>
    <w:rsid w:val="00C02797"/>
    <w:rsid w:val="00C02AC7"/>
    <w:rsid w:val="00C02C22"/>
    <w:rsid w:val="00C032AD"/>
    <w:rsid w:val="00C034BB"/>
    <w:rsid w:val="00C0397A"/>
    <w:rsid w:val="00C039C7"/>
    <w:rsid w:val="00C03BC2"/>
    <w:rsid w:val="00C03BF1"/>
    <w:rsid w:val="00C03EB9"/>
    <w:rsid w:val="00C03FFB"/>
    <w:rsid w:val="00C0411A"/>
    <w:rsid w:val="00C0469F"/>
    <w:rsid w:val="00C046E5"/>
    <w:rsid w:val="00C048F3"/>
    <w:rsid w:val="00C04EB8"/>
    <w:rsid w:val="00C04F4B"/>
    <w:rsid w:val="00C05035"/>
    <w:rsid w:val="00C0522E"/>
    <w:rsid w:val="00C05EB5"/>
    <w:rsid w:val="00C06B4F"/>
    <w:rsid w:val="00C06D81"/>
    <w:rsid w:val="00C06E9A"/>
    <w:rsid w:val="00C07219"/>
    <w:rsid w:val="00C0725E"/>
    <w:rsid w:val="00C0777D"/>
    <w:rsid w:val="00C077F8"/>
    <w:rsid w:val="00C07930"/>
    <w:rsid w:val="00C07C3A"/>
    <w:rsid w:val="00C07DE7"/>
    <w:rsid w:val="00C07F40"/>
    <w:rsid w:val="00C1008A"/>
    <w:rsid w:val="00C10261"/>
    <w:rsid w:val="00C102C0"/>
    <w:rsid w:val="00C10834"/>
    <w:rsid w:val="00C10A32"/>
    <w:rsid w:val="00C10B43"/>
    <w:rsid w:val="00C10DDF"/>
    <w:rsid w:val="00C114B6"/>
    <w:rsid w:val="00C11A4B"/>
    <w:rsid w:val="00C11DA5"/>
    <w:rsid w:val="00C11FC3"/>
    <w:rsid w:val="00C121BD"/>
    <w:rsid w:val="00C121D9"/>
    <w:rsid w:val="00C1221C"/>
    <w:rsid w:val="00C123DF"/>
    <w:rsid w:val="00C1271B"/>
    <w:rsid w:val="00C1284D"/>
    <w:rsid w:val="00C12C1D"/>
    <w:rsid w:val="00C12E31"/>
    <w:rsid w:val="00C1343D"/>
    <w:rsid w:val="00C13493"/>
    <w:rsid w:val="00C13585"/>
    <w:rsid w:val="00C13880"/>
    <w:rsid w:val="00C13FFC"/>
    <w:rsid w:val="00C14172"/>
    <w:rsid w:val="00C14ABD"/>
    <w:rsid w:val="00C1501D"/>
    <w:rsid w:val="00C1504C"/>
    <w:rsid w:val="00C150E0"/>
    <w:rsid w:val="00C151BA"/>
    <w:rsid w:val="00C15486"/>
    <w:rsid w:val="00C15517"/>
    <w:rsid w:val="00C15570"/>
    <w:rsid w:val="00C15584"/>
    <w:rsid w:val="00C15FB4"/>
    <w:rsid w:val="00C1678E"/>
    <w:rsid w:val="00C16903"/>
    <w:rsid w:val="00C16CDD"/>
    <w:rsid w:val="00C16EDC"/>
    <w:rsid w:val="00C17342"/>
    <w:rsid w:val="00C177CD"/>
    <w:rsid w:val="00C1784E"/>
    <w:rsid w:val="00C17C6E"/>
    <w:rsid w:val="00C17F52"/>
    <w:rsid w:val="00C20238"/>
    <w:rsid w:val="00C20467"/>
    <w:rsid w:val="00C20940"/>
    <w:rsid w:val="00C20C2A"/>
    <w:rsid w:val="00C20C78"/>
    <w:rsid w:val="00C20C7E"/>
    <w:rsid w:val="00C213A0"/>
    <w:rsid w:val="00C215D0"/>
    <w:rsid w:val="00C21760"/>
    <w:rsid w:val="00C21859"/>
    <w:rsid w:val="00C2198E"/>
    <w:rsid w:val="00C21AA8"/>
    <w:rsid w:val="00C21E90"/>
    <w:rsid w:val="00C22582"/>
    <w:rsid w:val="00C225F7"/>
    <w:rsid w:val="00C22699"/>
    <w:rsid w:val="00C22F28"/>
    <w:rsid w:val="00C22F35"/>
    <w:rsid w:val="00C232F1"/>
    <w:rsid w:val="00C23566"/>
    <w:rsid w:val="00C23B5F"/>
    <w:rsid w:val="00C23C48"/>
    <w:rsid w:val="00C23FFD"/>
    <w:rsid w:val="00C247A0"/>
    <w:rsid w:val="00C24A19"/>
    <w:rsid w:val="00C24A66"/>
    <w:rsid w:val="00C24A9D"/>
    <w:rsid w:val="00C250D3"/>
    <w:rsid w:val="00C25338"/>
    <w:rsid w:val="00C25345"/>
    <w:rsid w:val="00C2535F"/>
    <w:rsid w:val="00C25D93"/>
    <w:rsid w:val="00C25FAD"/>
    <w:rsid w:val="00C2617F"/>
    <w:rsid w:val="00C264EC"/>
    <w:rsid w:val="00C26BF7"/>
    <w:rsid w:val="00C27490"/>
    <w:rsid w:val="00C27803"/>
    <w:rsid w:val="00C30274"/>
    <w:rsid w:val="00C3040F"/>
    <w:rsid w:val="00C309E3"/>
    <w:rsid w:val="00C30F2D"/>
    <w:rsid w:val="00C311DA"/>
    <w:rsid w:val="00C316BA"/>
    <w:rsid w:val="00C31AEA"/>
    <w:rsid w:val="00C3217F"/>
    <w:rsid w:val="00C32284"/>
    <w:rsid w:val="00C327AE"/>
    <w:rsid w:val="00C328DB"/>
    <w:rsid w:val="00C32AA5"/>
    <w:rsid w:val="00C32AC2"/>
    <w:rsid w:val="00C32C85"/>
    <w:rsid w:val="00C32DF9"/>
    <w:rsid w:val="00C333BD"/>
    <w:rsid w:val="00C3340C"/>
    <w:rsid w:val="00C3351C"/>
    <w:rsid w:val="00C33748"/>
    <w:rsid w:val="00C33778"/>
    <w:rsid w:val="00C33BE7"/>
    <w:rsid w:val="00C33C6A"/>
    <w:rsid w:val="00C33D06"/>
    <w:rsid w:val="00C33F90"/>
    <w:rsid w:val="00C34812"/>
    <w:rsid w:val="00C34C81"/>
    <w:rsid w:val="00C352F6"/>
    <w:rsid w:val="00C353B4"/>
    <w:rsid w:val="00C35641"/>
    <w:rsid w:val="00C35867"/>
    <w:rsid w:val="00C359D2"/>
    <w:rsid w:val="00C35B9E"/>
    <w:rsid w:val="00C35EDA"/>
    <w:rsid w:val="00C365A5"/>
    <w:rsid w:val="00C3691E"/>
    <w:rsid w:val="00C3698C"/>
    <w:rsid w:val="00C36B17"/>
    <w:rsid w:val="00C3734F"/>
    <w:rsid w:val="00C37512"/>
    <w:rsid w:val="00C376E8"/>
    <w:rsid w:val="00C37963"/>
    <w:rsid w:val="00C37A02"/>
    <w:rsid w:val="00C37A71"/>
    <w:rsid w:val="00C4001E"/>
    <w:rsid w:val="00C4058F"/>
    <w:rsid w:val="00C40CC9"/>
    <w:rsid w:val="00C40D23"/>
    <w:rsid w:val="00C414CA"/>
    <w:rsid w:val="00C41ADD"/>
    <w:rsid w:val="00C41D58"/>
    <w:rsid w:val="00C41E46"/>
    <w:rsid w:val="00C421B7"/>
    <w:rsid w:val="00C422A7"/>
    <w:rsid w:val="00C424CE"/>
    <w:rsid w:val="00C42535"/>
    <w:rsid w:val="00C427D4"/>
    <w:rsid w:val="00C428EA"/>
    <w:rsid w:val="00C428EE"/>
    <w:rsid w:val="00C42CF4"/>
    <w:rsid w:val="00C42ED0"/>
    <w:rsid w:val="00C43010"/>
    <w:rsid w:val="00C4361B"/>
    <w:rsid w:val="00C4364E"/>
    <w:rsid w:val="00C43A41"/>
    <w:rsid w:val="00C43D7E"/>
    <w:rsid w:val="00C43FDC"/>
    <w:rsid w:val="00C43FF0"/>
    <w:rsid w:val="00C4464F"/>
    <w:rsid w:val="00C44AB2"/>
    <w:rsid w:val="00C44AD2"/>
    <w:rsid w:val="00C44B47"/>
    <w:rsid w:val="00C44D97"/>
    <w:rsid w:val="00C44E3A"/>
    <w:rsid w:val="00C44EF2"/>
    <w:rsid w:val="00C4500B"/>
    <w:rsid w:val="00C45AB0"/>
    <w:rsid w:val="00C45B2A"/>
    <w:rsid w:val="00C45BF6"/>
    <w:rsid w:val="00C45C2A"/>
    <w:rsid w:val="00C46602"/>
    <w:rsid w:val="00C466FB"/>
    <w:rsid w:val="00C46926"/>
    <w:rsid w:val="00C46A98"/>
    <w:rsid w:val="00C46ACF"/>
    <w:rsid w:val="00C47277"/>
    <w:rsid w:val="00C476B0"/>
    <w:rsid w:val="00C47833"/>
    <w:rsid w:val="00C479A8"/>
    <w:rsid w:val="00C50936"/>
    <w:rsid w:val="00C50E0B"/>
    <w:rsid w:val="00C51114"/>
    <w:rsid w:val="00C511E0"/>
    <w:rsid w:val="00C512BE"/>
    <w:rsid w:val="00C51370"/>
    <w:rsid w:val="00C516CC"/>
    <w:rsid w:val="00C51939"/>
    <w:rsid w:val="00C51967"/>
    <w:rsid w:val="00C51CE1"/>
    <w:rsid w:val="00C52045"/>
    <w:rsid w:val="00C52264"/>
    <w:rsid w:val="00C5228C"/>
    <w:rsid w:val="00C524F5"/>
    <w:rsid w:val="00C5287A"/>
    <w:rsid w:val="00C52E84"/>
    <w:rsid w:val="00C52EA9"/>
    <w:rsid w:val="00C53139"/>
    <w:rsid w:val="00C53522"/>
    <w:rsid w:val="00C537F9"/>
    <w:rsid w:val="00C53A38"/>
    <w:rsid w:val="00C53A87"/>
    <w:rsid w:val="00C53C14"/>
    <w:rsid w:val="00C53E87"/>
    <w:rsid w:val="00C53E8C"/>
    <w:rsid w:val="00C53F73"/>
    <w:rsid w:val="00C543CC"/>
    <w:rsid w:val="00C548E3"/>
    <w:rsid w:val="00C54940"/>
    <w:rsid w:val="00C54B71"/>
    <w:rsid w:val="00C54BA9"/>
    <w:rsid w:val="00C54F88"/>
    <w:rsid w:val="00C551A9"/>
    <w:rsid w:val="00C5561A"/>
    <w:rsid w:val="00C556AC"/>
    <w:rsid w:val="00C558C8"/>
    <w:rsid w:val="00C56034"/>
    <w:rsid w:val="00C563A2"/>
    <w:rsid w:val="00C56511"/>
    <w:rsid w:val="00C567C5"/>
    <w:rsid w:val="00C5694D"/>
    <w:rsid w:val="00C56A98"/>
    <w:rsid w:val="00C56BE4"/>
    <w:rsid w:val="00C56E0A"/>
    <w:rsid w:val="00C56E7C"/>
    <w:rsid w:val="00C56E94"/>
    <w:rsid w:val="00C57126"/>
    <w:rsid w:val="00C57758"/>
    <w:rsid w:val="00C57B10"/>
    <w:rsid w:val="00C57B31"/>
    <w:rsid w:val="00C57B99"/>
    <w:rsid w:val="00C57D8A"/>
    <w:rsid w:val="00C600FA"/>
    <w:rsid w:val="00C60423"/>
    <w:rsid w:val="00C606FB"/>
    <w:rsid w:val="00C610CE"/>
    <w:rsid w:val="00C610F0"/>
    <w:rsid w:val="00C6125B"/>
    <w:rsid w:val="00C612AB"/>
    <w:rsid w:val="00C612D3"/>
    <w:rsid w:val="00C61412"/>
    <w:rsid w:val="00C618E5"/>
    <w:rsid w:val="00C61939"/>
    <w:rsid w:val="00C6193A"/>
    <w:rsid w:val="00C619AE"/>
    <w:rsid w:val="00C61ED1"/>
    <w:rsid w:val="00C62546"/>
    <w:rsid w:val="00C625F5"/>
    <w:rsid w:val="00C62A21"/>
    <w:rsid w:val="00C62BAD"/>
    <w:rsid w:val="00C6301C"/>
    <w:rsid w:val="00C63085"/>
    <w:rsid w:val="00C6343D"/>
    <w:rsid w:val="00C63980"/>
    <w:rsid w:val="00C63E32"/>
    <w:rsid w:val="00C643E9"/>
    <w:rsid w:val="00C644C3"/>
    <w:rsid w:val="00C644FB"/>
    <w:rsid w:val="00C64837"/>
    <w:rsid w:val="00C64840"/>
    <w:rsid w:val="00C64E04"/>
    <w:rsid w:val="00C64FF0"/>
    <w:rsid w:val="00C65277"/>
    <w:rsid w:val="00C653B8"/>
    <w:rsid w:val="00C654B2"/>
    <w:rsid w:val="00C660E5"/>
    <w:rsid w:val="00C66113"/>
    <w:rsid w:val="00C66215"/>
    <w:rsid w:val="00C66434"/>
    <w:rsid w:val="00C66538"/>
    <w:rsid w:val="00C669CE"/>
    <w:rsid w:val="00C670E1"/>
    <w:rsid w:val="00C67140"/>
    <w:rsid w:val="00C671D7"/>
    <w:rsid w:val="00C67589"/>
    <w:rsid w:val="00C67622"/>
    <w:rsid w:val="00C676FF"/>
    <w:rsid w:val="00C6771C"/>
    <w:rsid w:val="00C6776A"/>
    <w:rsid w:val="00C6783C"/>
    <w:rsid w:val="00C67EAF"/>
    <w:rsid w:val="00C67F08"/>
    <w:rsid w:val="00C67F9A"/>
    <w:rsid w:val="00C7010B"/>
    <w:rsid w:val="00C7035F"/>
    <w:rsid w:val="00C7077A"/>
    <w:rsid w:val="00C70873"/>
    <w:rsid w:val="00C7095D"/>
    <w:rsid w:val="00C70F99"/>
    <w:rsid w:val="00C71218"/>
    <w:rsid w:val="00C714C1"/>
    <w:rsid w:val="00C71F57"/>
    <w:rsid w:val="00C720E0"/>
    <w:rsid w:val="00C72597"/>
    <w:rsid w:val="00C72F4A"/>
    <w:rsid w:val="00C72FA0"/>
    <w:rsid w:val="00C73800"/>
    <w:rsid w:val="00C73A02"/>
    <w:rsid w:val="00C73CD0"/>
    <w:rsid w:val="00C73F34"/>
    <w:rsid w:val="00C7406F"/>
    <w:rsid w:val="00C744D6"/>
    <w:rsid w:val="00C74BA9"/>
    <w:rsid w:val="00C74C8F"/>
    <w:rsid w:val="00C75058"/>
    <w:rsid w:val="00C753CF"/>
    <w:rsid w:val="00C754CC"/>
    <w:rsid w:val="00C7554D"/>
    <w:rsid w:val="00C75B14"/>
    <w:rsid w:val="00C75CAA"/>
    <w:rsid w:val="00C7610E"/>
    <w:rsid w:val="00C7650F"/>
    <w:rsid w:val="00C76625"/>
    <w:rsid w:val="00C76667"/>
    <w:rsid w:val="00C777BC"/>
    <w:rsid w:val="00C777EB"/>
    <w:rsid w:val="00C779B7"/>
    <w:rsid w:val="00C77C10"/>
    <w:rsid w:val="00C77CB8"/>
    <w:rsid w:val="00C8004E"/>
    <w:rsid w:val="00C80084"/>
    <w:rsid w:val="00C80395"/>
    <w:rsid w:val="00C8049E"/>
    <w:rsid w:val="00C807A8"/>
    <w:rsid w:val="00C80BEA"/>
    <w:rsid w:val="00C81638"/>
    <w:rsid w:val="00C81783"/>
    <w:rsid w:val="00C81ADA"/>
    <w:rsid w:val="00C81CA7"/>
    <w:rsid w:val="00C81E65"/>
    <w:rsid w:val="00C824C3"/>
    <w:rsid w:val="00C82545"/>
    <w:rsid w:val="00C828ED"/>
    <w:rsid w:val="00C8296F"/>
    <w:rsid w:val="00C82CCB"/>
    <w:rsid w:val="00C82F75"/>
    <w:rsid w:val="00C83429"/>
    <w:rsid w:val="00C83756"/>
    <w:rsid w:val="00C83A6E"/>
    <w:rsid w:val="00C83B77"/>
    <w:rsid w:val="00C83B9A"/>
    <w:rsid w:val="00C83D2B"/>
    <w:rsid w:val="00C83F3D"/>
    <w:rsid w:val="00C8412C"/>
    <w:rsid w:val="00C84548"/>
    <w:rsid w:val="00C84604"/>
    <w:rsid w:val="00C847BC"/>
    <w:rsid w:val="00C84855"/>
    <w:rsid w:val="00C852E7"/>
    <w:rsid w:val="00C854F0"/>
    <w:rsid w:val="00C85BA7"/>
    <w:rsid w:val="00C85EBB"/>
    <w:rsid w:val="00C85F77"/>
    <w:rsid w:val="00C8628A"/>
    <w:rsid w:val="00C86578"/>
    <w:rsid w:val="00C865CD"/>
    <w:rsid w:val="00C865E0"/>
    <w:rsid w:val="00C86DDA"/>
    <w:rsid w:val="00C876F7"/>
    <w:rsid w:val="00C877FD"/>
    <w:rsid w:val="00C878A6"/>
    <w:rsid w:val="00C87AB9"/>
    <w:rsid w:val="00C87D4D"/>
    <w:rsid w:val="00C87E29"/>
    <w:rsid w:val="00C90025"/>
    <w:rsid w:val="00C905D0"/>
    <w:rsid w:val="00C90720"/>
    <w:rsid w:val="00C90919"/>
    <w:rsid w:val="00C90C21"/>
    <w:rsid w:val="00C91084"/>
    <w:rsid w:val="00C9118C"/>
    <w:rsid w:val="00C91288"/>
    <w:rsid w:val="00C916B6"/>
    <w:rsid w:val="00C9223F"/>
    <w:rsid w:val="00C924E4"/>
    <w:rsid w:val="00C92AB9"/>
    <w:rsid w:val="00C92AE3"/>
    <w:rsid w:val="00C93568"/>
    <w:rsid w:val="00C9365F"/>
    <w:rsid w:val="00C93759"/>
    <w:rsid w:val="00C93FD1"/>
    <w:rsid w:val="00C9424E"/>
    <w:rsid w:val="00C943D1"/>
    <w:rsid w:val="00C945DB"/>
    <w:rsid w:val="00C949F8"/>
    <w:rsid w:val="00C94ADA"/>
    <w:rsid w:val="00C957E0"/>
    <w:rsid w:val="00C958E1"/>
    <w:rsid w:val="00C95AD3"/>
    <w:rsid w:val="00C9621E"/>
    <w:rsid w:val="00C96651"/>
    <w:rsid w:val="00C96A9F"/>
    <w:rsid w:val="00C97084"/>
    <w:rsid w:val="00C970FB"/>
    <w:rsid w:val="00C971A8"/>
    <w:rsid w:val="00C97298"/>
    <w:rsid w:val="00C9757B"/>
    <w:rsid w:val="00C97BD0"/>
    <w:rsid w:val="00CA034D"/>
    <w:rsid w:val="00CA0578"/>
    <w:rsid w:val="00CA0B1E"/>
    <w:rsid w:val="00CA16DE"/>
    <w:rsid w:val="00CA18DB"/>
    <w:rsid w:val="00CA1B7E"/>
    <w:rsid w:val="00CA214C"/>
    <w:rsid w:val="00CA21EF"/>
    <w:rsid w:val="00CA220D"/>
    <w:rsid w:val="00CA22E2"/>
    <w:rsid w:val="00CA266E"/>
    <w:rsid w:val="00CA2C02"/>
    <w:rsid w:val="00CA2E11"/>
    <w:rsid w:val="00CA3025"/>
    <w:rsid w:val="00CA3593"/>
    <w:rsid w:val="00CA37ED"/>
    <w:rsid w:val="00CA3833"/>
    <w:rsid w:val="00CA3A2F"/>
    <w:rsid w:val="00CA3C3E"/>
    <w:rsid w:val="00CA47FD"/>
    <w:rsid w:val="00CA51C1"/>
    <w:rsid w:val="00CA51FB"/>
    <w:rsid w:val="00CA5495"/>
    <w:rsid w:val="00CA55B2"/>
    <w:rsid w:val="00CA56C6"/>
    <w:rsid w:val="00CA5984"/>
    <w:rsid w:val="00CA5BE5"/>
    <w:rsid w:val="00CA5E2B"/>
    <w:rsid w:val="00CA66E7"/>
    <w:rsid w:val="00CA6995"/>
    <w:rsid w:val="00CA6C44"/>
    <w:rsid w:val="00CA6FBF"/>
    <w:rsid w:val="00CA70AA"/>
    <w:rsid w:val="00CA79D7"/>
    <w:rsid w:val="00CA7B3E"/>
    <w:rsid w:val="00CA7BFC"/>
    <w:rsid w:val="00CB0153"/>
    <w:rsid w:val="00CB01C0"/>
    <w:rsid w:val="00CB0560"/>
    <w:rsid w:val="00CB0893"/>
    <w:rsid w:val="00CB0CCA"/>
    <w:rsid w:val="00CB0F88"/>
    <w:rsid w:val="00CB10CA"/>
    <w:rsid w:val="00CB14FE"/>
    <w:rsid w:val="00CB1537"/>
    <w:rsid w:val="00CB1658"/>
    <w:rsid w:val="00CB19A3"/>
    <w:rsid w:val="00CB1BB0"/>
    <w:rsid w:val="00CB1F70"/>
    <w:rsid w:val="00CB2085"/>
    <w:rsid w:val="00CB2118"/>
    <w:rsid w:val="00CB214F"/>
    <w:rsid w:val="00CB25C5"/>
    <w:rsid w:val="00CB2758"/>
    <w:rsid w:val="00CB2C08"/>
    <w:rsid w:val="00CB2E4F"/>
    <w:rsid w:val="00CB30D3"/>
    <w:rsid w:val="00CB33B2"/>
    <w:rsid w:val="00CB3CD2"/>
    <w:rsid w:val="00CB3F33"/>
    <w:rsid w:val="00CB3FA8"/>
    <w:rsid w:val="00CB4002"/>
    <w:rsid w:val="00CB402F"/>
    <w:rsid w:val="00CB40D2"/>
    <w:rsid w:val="00CB414B"/>
    <w:rsid w:val="00CB47F8"/>
    <w:rsid w:val="00CB496E"/>
    <w:rsid w:val="00CB4E62"/>
    <w:rsid w:val="00CB50AC"/>
    <w:rsid w:val="00CB5991"/>
    <w:rsid w:val="00CB6116"/>
    <w:rsid w:val="00CB65F5"/>
    <w:rsid w:val="00CB6752"/>
    <w:rsid w:val="00CB6D04"/>
    <w:rsid w:val="00CB6E70"/>
    <w:rsid w:val="00CB70B4"/>
    <w:rsid w:val="00CB72EA"/>
    <w:rsid w:val="00CB7374"/>
    <w:rsid w:val="00CB79AA"/>
    <w:rsid w:val="00CB7DB8"/>
    <w:rsid w:val="00CC0801"/>
    <w:rsid w:val="00CC109A"/>
    <w:rsid w:val="00CC1241"/>
    <w:rsid w:val="00CC145D"/>
    <w:rsid w:val="00CC194E"/>
    <w:rsid w:val="00CC19B6"/>
    <w:rsid w:val="00CC2387"/>
    <w:rsid w:val="00CC258F"/>
    <w:rsid w:val="00CC27A1"/>
    <w:rsid w:val="00CC29CE"/>
    <w:rsid w:val="00CC2EC6"/>
    <w:rsid w:val="00CC3727"/>
    <w:rsid w:val="00CC3D1A"/>
    <w:rsid w:val="00CC3D6E"/>
    <w:rsid w:val="00CC405C"/>
    <w:rsid w:val="00CC423C"/>
    <w:rsid w:val="00CC452C"/>
    <w:rsid w:val="00CC4C64"/>
    <w:rsid w:val="00CC51E2"/>
    <w:rsid w:val="00CC58E1"/>
    <w:rsid w:val="00CC5DFD"/>
    <w:rsid w:val="00CC61F4"/>
    <w:rsid w:val="00CC622C"/>
    <w:rsid w:val="00CC644F"/>
    <w:rsid w:val="00CC6844"/>
    <w:rsid w:val="00CC69FF"/>
    <w:rsid w:val="00CC6FF4"/>
    <w:rsid w:val="00CC76E8"/>
    <w:rsid w:val="00CC786C"/>
    <w:rsid w:val="00CC7AC2"/>
    <w:rsid w:val="00CC7AF0"/>
    <w:rsid w:val="00CC7C8D"/>
    <w:rsid w:val="00CD0508"/>
    <w:rsid w:val="00CD0819"/>
    <w:rsid w:val="00CD0B5F"/>
    <w:rsid w:val="00CD0DA9"/>
    <w:rsid w:val="00CD0DC4"/>
    <w:rsid w:val="00CD0F05"/>
    <w:rsid w:val="00CD13E5"/>
    <w:rsid w:val="00CD15D4"/>
    <w:rsid w:val="00CD1BD3"/>
    <w:rsid w:val="00CD1CE7"/>
    <w:rsid w:val="00CD1F6C"/>
    <w:rsid w:val="00CD22CC"/>
    <w:rsid w:val="00CD2503"/>
    <w:rsid w:val="00CD278A"/>
    <w:rsid w:val="00CD2978"/>
    <w:rsid w:val="00CD3320"/>
    <w:rsid w:val="00CD3597"/>
    <w:rsid w:val="00CD362F"/>
    <w:rsid w:val="00CD39E6"/>
    <w:rsid w:val="00CD3B09"/>
    <w:rsid w:val="00CD426A"/>
    <w:rsid w:val="00CD4291"/>
    <w:rsid w:val="00CD445A"/>
    <w:rsid w:val="00CD4488"/>
    <w:rsid w:val="00CD4704"/>
    <w:rsid w:val="00CD4E27"/>
    <w:rsid w:val="00CD5208"/>
    <w:rsid w:val="00CD546E"/>
    <w:rsid w:val="00CD5818"/>
    <w:rsid w:val="00CD5B6B"/>
    <w:rsid w:val="00CD66F3"/>
    <w:rsid w:val="00CD6758"/>
    <w:rsid w:val="00CD6800"/>
    <w:rsid w:val="00CD6874"/>
    <w:rsid w:val="00CD6CE3"/>
    <w:rsid w:val="00CD6CE8"/>
    <w:rsid w:val="00CD6D6B"/>
    <w:rsid w:val="00CD6EEB"/>
    <w:rsid w:val="00CD712D"/>
    <w:rsid w:val="00CD76ED"/>
    <w:rsid w:val="00CD774B"/>
    <w:rsid w:val="00CD7989"/>
    <w:rsid w:val="00CD7CDF"/>
    <w:rsid w:val="00CD7FC4"/>
    <w:rsid w:val="00CE003E"/>
    <w:rsid w:val="00CE0402"/>
    <w:rsid w:val="00CE0927"/>
    <w:rsid w:val="00CE1134"/>
    <w:rsid w:val="00CE11DE"/>
    <w:rsid w:val="00CE1480"/>
    <w:rsid w:val="00CE1514"/>
    <w:rsid w:val="00CE1F1F"/>
    <w:rsid w:val="00CE29BC"/>
    <w:rsid w:val="00CE29FE"/>
    <w:rsid w:val="00CE2F84"/>
    <w:rsid w:val="00CE2FFE"/>
    <w:rsid w:val="00CE3736"/>
    <w:rsid w:val="00CE3828"/>
    <w:rsid w:val="00CE39E7"/>
    <w:rsid w:val="00CE44C1"/>
    <w:rsid w:val="00CE4DDC"/>
    <w:rsid w:val="00CE4DF0"/>
    <w:rsid w:val="00CE4E0F"/>
    <w:rsid w:val="00CE4E60"/>
    <w:rsid w:val="00CE4F8B"/>
    <w:rsid w:val="00CE4FA7"/>
    <w:rsid w:val="00CE50B7"/>
    <w:rsid w:val="00CE51B2"/>
    <w:rsid w:val="00CE530B"/>
    <w:rsid w:val="00CE566C"/>
    <w:rsid w:val="00CE597D"/>
    <w:rsid w:val="00CE5B1C"/>
    <w:rsid w:val="00CE5D6D"/>
    <w:rsid w:val="00CE6665"/>
    <w:rsid w:val="00CE7326"/>
    <w:rsid w:val="00CE7370"/>
    <w:rsid w:val="00CE7998"/>
    <w:rsid w:val="00CE7CB4"/>
    <w:rsid w:val="00CE7E8B"/>
    <w:rsid w:val="00CE7F74"/>
    <w:rsid w:val="00CF01AC"/>
    <w:rsid w:val="00CF0260"/>
    <w:rsid w:val="00CF02A1"/>
    <w:rsid w:val="00CF03A8"/>
    <w:rsid w:val="00CF0789"/>
    <w:rsid w:val="00CF08C1"/>
    <w:rsid w:val="00CF0C5D"/>
    <w:rsid w:val="00CF15A9"/>
    <w:rsid w:val="00CF1A1A"/>
    <w:rsid w:val="00CF1BB0"/>
    <w:rsid w:val="00CF2038"/>
    <w:rsid w:val="00CF23BD"/>
    <w:rsid w:val="00CF32AB"/>
    <w:rsid w:val="00CF334E"/>
    <w:rsid w:val="00CF359A"/>
    <w:rsid w:val="00CF3790"/>
    <w:rsid w:val="00CF3942"/>
    <w:rsid w:val="00CF3B66"/>
    <w:rsid w:val="00CF3C5F"/>
    <w:rsid w:val="00CF40C5"/>
    <w:rsid w:val="00CF41A4"/>
    <w:rsid w:val="00CF41AB"/>
    <w:rsid w:val="00CF442A"/>
    <w:rsid w:val="00CF45B6"/>
    <w:rsid w:val="00CF4732"/>
    <w:rsid w:val="00CF47F7"/>
    <w:rsid w:val="00CF4C49"/>
    <w:rsid w:val="00CF4F42"/>
    <w:rsid w:val="00CF54DE"/>
    <w:rsid w:val="00CF54E2"/>
    <w:rsid w:val="00CF57C7"/>
    <w:rsid w:val="00CF59B4"/>
    <w:rsid w:val="00CF59F0"/>
    <w:rsid w:val="00CF6652"/>
    <w:rsid w:val="00CF675C"/>
    <w:rsid w:val="00CF6AD3"/>
    <w:rsid w:val="00CF6BDC"/>
    <w:rsid w:val="00CF6F28"/>
    <w:rsid w:val="00CF7537"/>
    <w:rsid w:val="00CF7976"/>
    <w:rsid w:val="00CF7C58"/>
    <w:rsid w:val="00CF7E6E"/>
    <w:rsid w:val="00CF7FD8"/>
    <w:rsid w:val="00D00322"/>
    <w:rsid w:val="00D00637"/>
    <w:rsid w:val="00D007F5"/>
    <w:rsid w:val="00D00985"/>
    <w:rsid w:val="00D00E26"/>
    <w:rsid w:val="00D01073"/>
    <w:rsid w:val="00D010B6"/>
    <w:rsid w:val="00D01202"/>
    <w:rsid w:val="00D0136D"/>
    <w:rsid w:val="00D01419"/>
    <w:rsid w:val="00D02059"/>
    <w:rsid w:val="00D02852"/>
    <w:rsid w:val="00D02C0F"/>
    <w:rsid w:val="00D033B7"/>
    <w:rsid w:val="00D03A4A"/>
    <w:rsid w:val="00D03D1B"/>
    <w:rsid w:val="00D040FB"/>
    <w:rsid w:val="00D0434F"/>
    <w:rsid w:val="00D04E57"/>
    <w:rsid w:val="00D053BD"/>
    <w:rsid w:val="00D05563"/>
    <w:rsid w:val="00D05CBE"/>
    <w:rsid w:val="00D05FF7"/>
    <w:rsid w:val="00D07430"/>
    <w:rsid w:val="00D0788C"/>
    <w:rsid w:val="00D07935"/>
    <w:rsid w:val="00D07AF7"/>
    <w:rsid w:val="00D07B74"/>
    <w:rsid w:val="00D07B94"/>
    <w:rsid w:val="00D07E5A"/>
    <w:rsid w:val="00D07E61"/>
    <w:rsid w:val="00D07EC2"/>
    <w:rsid w:val="00D1009F"/>
    <w:rsid w:val="00D10248"/>
    <w:rsid w:val="00D1058B"/>
    <w:rsid w:val="00D10778"/>
    <w:rsid w:val="00D107B5"/>
    <w:rsid w:val="00D10FA1"/>
    <w:rsid w:val="00D1135F"/>
    <w:rsid w:val="00D11A6D"/>
    <w:rsid w:val="00D11A74"/>
    <w:rsid w:val="00D12C55"/>
    <w:rsid w:val="00D12DD5"/>
    <w:rsid w:val="00D12E44"/>
    <w:rsid w:val="00D12E4F"/>
    <w:rsid w:val="00D13170"/>
    <w:rsid w:val="00D132E8"/>
    <w:rsid w:val="00D136BD"/>
    <w:rsid w:val="00D13B57"/>
    <w:rsid w:val="00D13BBC"/>
    <w:rsid w:val="00D13CF1"/>
    <w:rsid w:val="00D13F7F"/>
    <w:rsid w:val="00D1413C"/>
    <w:rsid w:val="00D144C2"/>
    <w:rsid w:val="00D1458E"/>
    <w:rsid w:val="00D145A4"/>
    <w:rsid w:val="00D145FE"/>
    <w:rsid w:val="00D147F5"/>
    <w:rsid w:val="00D14849"/>
    <w:rsid w:val="00D1492A"/>
    <w:rsid w:val="00D14A9C"/>
    <w:rsid w:val="00D14B68"/>
    <w:rsid w:val="00D14C5D"/>
    <w:rsid w:val="00D154BD"/>
    <w:rsid w:val="00D15803"/>
    <w:rsid w:val="00D15929"/>
    <w:rsid w:val="00D1598D"/>
    <w:rsid w:val="00D15A24"/>
    <w:rsid w:val="00D15A2A"/>
    <w:rsid w:val="00D162F1"/>
    <w:rsid w:val="00D16668"/>
    <w:rsid w:val="00D167C2"/>
    <w:rsid w:val="00D16868"/>
    <w:rsid w:val="00D168DA"/>
    <w:rsid w:val="00D16A2F"/>
    <w:rsid w:val="00D16AC6"/>
    <w:rsid w:val="00D16DD3"/>
    <w:rsid w:val="00D16E5F"/>
    <w:rsid w:val="00D175AC"/>
    <w:rsid w:val="00D179B9"/>
    <w:rsid w:val="00D20061"/>
    <w:rsid w:val="00D204A7"/>
    <w:rsid w:val="00D21563"/>
    <w:rsid w:val="00D219F4"/>
    <w:rsid w:val="00D2208F"/>
    <w:rsid w:val="00D22307"/>
    <w:rsid w:val="00D223ED"/>
    <w:rsid w:val="00D22821"/>
    <w:rsid w:val="00D22BCF"/>
    <w:rsid w:val="00D22BF2"/>
    <w:rsid w:val="00D22C71"/>
    <w:rsid w:val="00D22D4E"/>
    <w:rsid w:val="00D230A5"/>
    <w:rsid w:val="00D236FE"/>
    <w:rsid w:val="00D23DCA"/>
    <w:rsid w:val="00D24268"/>
    <w:rsid w:val="00D242E9"/>
    <w:rsid w:val="00D247F6"/>
    <w:rsid w:val="00D2487B"/>
    <w:rsid w:val="00D24D09"/>
    <w:rsid w:val="00D24FF5"/>
    <w:rsid w:val="00D251BE"/>
    <w:rsid w:val="00D2583B"/>
    <w:rsid w:val="00D25A1F"/>
    <w:rsid w:val="00D25B25"/>
    <w:rsid w:val="00D25D1E"/>
    <w:rsid w:val="00D25DA1"/>
    <w:rsid w:val="00D26126"/>
    <w:rsid w:val="00D26DED"/>
    <w:rsid w:val="00D2719E"/>
    <w:rsid w:val="00D271FF"/>
    <w:rsid w:val="00D2724E"/>
    <w:rsid w:val="00D273A7"/>
    <w:rsid w:val="00D2747F"/>
    <w:rsid w:val="00D27AE3"/>
    <w:rsid w:val="00D27B3D"/>
    <w:rsid w:val="00D3051E"/>
    <w:rsid w:val="00D305EC"/>
    <w:rsid w:val="00D3142E"/>
    <w:rsid w:val="00D31902"/>
    <w:rsid w:val="00D31F82"/>
    <w:rsid w:val="00D32097"/>
    <w:rsid w:val="00D321E8"/>
    <w:rsid w:val="00D3280B"/>
    <w:rsid w:val="00D32AC1"/>
    <w:rsid w:val="00D32DC9"/>
    <w:rsid w:val="00D33009"/>
    <w:rsid w:val="00D33765"/>
    <w:rsid w:val="00D339C6"/>
    <w:rsid w:val="00D33ACD"/>
    <w:rsid w:val="00D342F7"/>
    <w:rsid w:val="00D348E4"/>
    <w:rsid w:val="00D34A0E"/>
    <w:rsid w:val="00D35083"/>
    <w:rsid w:val="00D35223"/>
    <w:rsid w:val="00D3567C"/>
    <w:rsid w:val="00D35A89"/>
    <w:rsid w:val="00D35B6B"/>
    <w:rsid w:val="00D35C84"/>
    <w:rsid w:val="00D3601D"/>
    <w:rsid w:val="00D3618E"/>
    <w:rsid w:val="00D36D59"/>
    <w:rsid w:val="00D37319"/>
    <w:rsid w:val="00D3734B"/>
    <w:rsid w:val="00D40860"/>
    <w:rsid w:val="00D40C40"/>
    <w:rsid w:val="00D40DAB"/>
    <w:rsid w:val="00D41016"/>
    <w:rsid w:val="00D412DD"/>
    <w:rsid w:val="00D42028"/>
    <w:rsid w:val="00D42347"/>
    <w:rsid w:val="00D42541"/>
    <w:rsid w:val="00D4280A"/>
    <w:rsid w:val="00D428AF"/>
    <w:rsid w:val="00D428F7"/>
    <w:rsid w:val="00D43686"/>
    <w:rsid w:val="00D439A6"/>
    <w:rsid w:val="00D43A7B"/>
    <w:rsid w:val="00D43B36"/>
    <w:rsid w:val="00D43BF5"/>
    <w:rsid w:val="00D43CD5"/>
    <w:rsid w:val="00D43FD0"/>
    <w:rsid w:val="00D44230"/>
    <w:rsid w:val="00D44347"/>
    <w:rsid w:val="00D447F1"/>
    <w:rsid w:val="00D44B7D"/>
    <w:rsid w:val="00D44EBB"/>
    <w:rsid w:val="00D44F37"/>
    <w:rsid w:val="00D45370"/>
    <w:rsid w:val="00D453DB"/>
    <w:rsid w:val="00D456A5"/>
    <w:rsid w:val="00D46B14"/>
    <w:rsid w:val="00D46E61"/>
    <w:rsid w:val="00D46FA5"/>
    <w:rsid w:val="00D4736C"/>
    <w:rsid w:val="00D47AEA"/>
    <w:rsid w:val="00D47D04"/>
    <w:rsid w:val="00D47E1D"/>
    <w:rsid w:val="00D47E2D"/>
    <w:rsid w:val="00D50ADD"/>
    <w:rsid w:val="00D50B1E"/>
    <w:rsid w:val="00D5147E"/>
    <w:rsid w:val="00D51805"/>
    <w:rsid w:val="00D51890"/>
    <w:rsid w:val="00D519D8"/>
    <w:rsid w:val="00D51B09"/>
    <w:rsid w:val="00D51B26"/>
    <w:rsid w:val="00D51B80"/>
    <w:rsid w:val="00D521EB"/>
    <w:rsid w:val="00D5285C"/>
    <w:rsid w:val="00D52CF2"/>
    <w:rsid w:val="00D52FCB"/>
    <w:rsid w:val="00D53060"/>
    <w:rsid w:val="00D53155"/>
    <w:rsid w:val="00D53B97"/>
    <w:rsid w:val="00D53BD8"/>
    <w:rsid w:val="00D53D1B"/>
    <w:rsid w:val="00D53D65"/>
    <w:rsid w:val="00D53DAC"/>
    <w:rsid w:val="00D542CF"/>
    <w:rsid w:val="00D54839"/>
    <w:rsid w:val="00D54DB1"/>
    <w:rsid w:val="00D551C8"/>
    <w:rsid w:val="00D55233"/>
    <w:rsid w:val="00D553A4"/>
    <w:rsid w:val="00D55675"/>
    <w:rsid w:val="00D5568B"/>
    <w:rsid w:val="00D558B6"/>
    <w:rsid w:val="00D55984"/>
    <w:rsid w:val="00D55C4C"/>
    <w:rsid w:val="00D55C99"/>
    <w:rsid w:val="00D55CE6"/>
    <w:rsid w:val="00D55DC5"/>
    <w:rsid w:val="00D56335"/>
    <w:rsid w:val="00D566CA"/>
    <w:rsid w:val="00D56839"/>
    <w:rsid w:val="00D56A09"/>
    <w:rsid w:val="00D5715C"/>
    <w:rsid w:val="00D57255"/>
    <w:rsid w:val="00D572D8"/>
    <w:rsid w:val="00D574B9"/>
    <w:rsid w:val="00D57740"/>
    <w:rsid w:val="00D57BA4"/>
    <w:rsid w:val="00D57C91"/>
    <w:rsid w:val="00D60671"/>
    <w:rsid w:val="00D6069A"/>
    <w:rsid w:val="00D60809"/>
    <w:rsid w:val="00D60E79"/>
    <w:rsid w:val="00D60EE8"/>
    <w:rsid w:val="00D611F3"/>
    <w:rsid w:val="00D613D1"/>
    <w:rsid w:val="00D61897"/>
    <w:rsid w:val="00D61CD7"/>
    <w:rsid w:val="00D61F26"/>
    <w:rsid w:val="00D62002"/>
    <w:rsid w:val="00D623BD"/>
    <w:rsid w:val="00D6297A"/>
    <w:rsid w:val="00D63046"/>
    <w:rsid w:val="00D63EEF"/>
    <w:rsid w:val="00D63FFE"/>
    <w:rsid w:val="00D642AF"/>
    <w:rsid w:val="00D6482D"/>
    <w:rsid w:val="00D64903"/>
    <w:rsid w:val="00D64A10"/>
    <w:rsid w:val="00D64A9F"/>
    <w:rsid w:val="00D64DC8"/>
    <w:rsid w:val="00D64F95"/>
    <w:rsid w:val="00D659A0"/>
    <w:rsid w:val="00D659ED"/>
    <w:rsid w:val="00D65BB5"/>
    <w:rsid w:val="00D65BEE"/>
    <w:rsid w:val="00D65FBF"/>
    <w:rsid w:val="00D65FCF"/>
    <w:rsid w:val="00D6636F"/>
    <w:rsid w:val="00D667D8"/>
    <w:rsid w:val="00D669B6"/>
    <w:rsid w:val="00D66AA4"/>
    <w:rsid w:val="00D6708D"/>
    <w:rsid w:val="00D675D0"/>
    <w:rsid w:val="00D675E8"/>
    <w:rsid w:val="00D67E42"/>
    <w:rsid w:val="00D701A1"/>
    <w:rsid w:val="00D70282"/>
    <w:rsid w:val="00D7043A"/>
    <w:rsid w:val="00D7079D"/>
    <w:rsid w:val="00D71076"/>
    <w:rsid w:val="00D712EA"/>
    <w:rsid w:val="00D71842"/>
    <w:rsid w:val="00D71B1D"/>
    <w:rsid w:val="00D71B8B"/>
    <w:rsid w:val="00D71C6F"/>
    <w:rsid w:val="00D7213C"/>
    <w:rsid w:val="00D721B4"/>
    <w:rsid w:val="00D72338"/>
    <w:rsid w:val="00D725AF"/>
    <w:rsid w:val="00D729B3"/>
    <w:rsid w:val="00D72B03"/>
    <w:rsid w:val="00D72E1A"/>
    <w:rsid w:val="00D72EE9"/>
    <w:rsid w:val="00D7328B"/>
    <w:rsid w:val="00D73305"/>
    <w:rsid w:val="00D73356"/>
    <w:rsid w:val="00D733D4"/>
    <w:rsid w:val="00D735C1"/>
    <w:rsid w:val="00D735D1"/>
    <w:rsid w:val="00D73CAE"/>
    <w:rsid w:val="00D742A9"/>
    <w:rsid w:val="00D74358"/>
    <w:rsid w:val="00D74589"/>
    <w:rsid w:val="00D74EF6"/>
    <w:rsid w:val="00D75375"/>
    <w:rsid w:val="00D759B2"/>
    <w:rsid w:val="00D7633E"/>
    <w:rsid w:val="00D7640F"/>
    <w:rsid w:val="00D76A8A"/>
    <w:rsid w:val="00D76B78"/>
    <w:rsid w:val="00D76F3E"/>
    <w:rsid w:val="00D77056"/>
    <w:rsid w:val="00D775FF"/>
    <w:rsid w:val="00D77850"/>
    <w:rsid w:val="00D77FC9"/>
    <w:rsid w:val="00D8023F"/>
    <w:rsid w:val="00D80530"/>
    <w:rsid w:val="00D80595"/>
    <w:rsid w:val="00D80950"/>
    <w:rsid w:val="00D80E46"/>
    <w:rsid w:val="00D816B1"/>
    <w:rsid w:val="00D819E3"/>
    <w:rsid w:val="00D81EE9"/>
    <w:rsid w:val="00D8237D"/>
    <w:rsid w:val="00D82568"/>
    <w:rsid w:val="00D82B65"/>
    <w:rsid w:val="00D82C1F"/>
    <w:rsid w:val="00D82FD6"/>
    <w:rsid w:val="00D833F4"/>
    <w:rsid w:val="00D8436A"/>
    <w:rsid w:val="00D84DA3"/>
    <w:rsid w:val="00D84E2B"/>
    <w:rsid w:val="00D8528D"/>
    <w:rsid w:val="00D8542D"/>
    <w:rsid w:val="00D85974"/>
    <w:rsid w:val="00D85DD2"/>
    <w:rsid w:val="00D8613B"/>
    <w:rsid w:val="00D863D1"/>
    <w:rsid w:val="00D865F6"/>
    <w:rsid w:val="00D86643"/>
    <w:rsid w:val="00D866E9"/>
    <w:rsid w:val="00D86AE4"/>
    <w:rsid w:val="00D86B40"/>
    <w:rsid w:val="00D86FA9"/>
    <w:rsid w:val="00D86FB3"/>
    <w:rsid w:val="00D87628"/>
    <w:rsid w:val="00D87747"/>
    <w:rsid w:val="00D879BC"/>
    <w:rsid w:val="00D87A9D"/>
    <w:rsid w:val="00D87CA4"/>
    <w:rsid w:val="00D87E4B"/>
    <w:rsid w:val="00D87F36"/>
    <w:rsid w:val="00D90362"/>
    <w:rsid w:val="00D90384"/>
    <w:rsid w:val="00D90602"/>
    <w:rsid w:val="00D9070B"/>
    <w:rsid w:val="00D90C34"/>
    <w:rsid w:val="00D9103F"/>
    <w:rsid w:val="00D91197"/>
    <w:rsid w:val="00D91569"/>
    <w:rsid w:val="00D91C81"/>
    <w:rsid w:val="00D92B09"/>
    <w:rsid w:val="00D92B20"/>
    <w:rsid w:val="00D92E2A"/>
    <w:rsid w:val="00D93183"/>
    <w:rsid w:val="00D93386"/>
    <w:rsid w:val="00D93529"/>
    <w:rsid w:val="00D9371A"/>
    <w:rsid w:val="00D93A6D"/>
    <w:rsid w:val="00D93BE3"/>
    <w:rsid w:val="00D93D2C"/>
    <w:rsid w:val="00D93DD7"/>
    <w:rsid w:val="00D941D2"/>
    <w:rsid w:val="00D94390"/>
    <w:rsid w:val="00D947A7"/>
    <w:rsid w:val="00D95050"/>
    <w:rsid w:val="00D95375"/>
    <w:rsid w:val="00D9542E"/>
    <w:rsid w:val="00D957EA"/>
    <w:rsid w:val="00D958E3"/>
    <w:rsid w:val="00D95A6E"/>
    <w:rsid w:val="00D95DED"/>
    <w:rsid w:val="00D95DF8"/>
    <w:rsid w:val="00D95E68"/>
    <w:rsid w:val="00D95FF3"/>
    <w:rsid w:val="00D9619F"/>
    <w:rsid w:val="00D9620B"/>
    <w:rsid w:val="00D96220"/>
    <w:rsid w:val="00D96656"/>
    <w:rsid w:val="00D966BB"/>
    <w:rsid w:val="00D96708"/>
    <w:rsid w:val="00D971FD"/>
    <w:rsid w:val="00D9724B"/>
    <w:rsid w:val="00D976AB"/>
    <w:rsid w:val="00D9794F"/>
    <w:rsid w:val="00D97B42"/>
    <w:rsid w:val="00D97C99"/>
    <w:rsid w:val="00D97EC9"/>
    <w:rsid w:val="00DA00F0"/>
    <w:rsid w:val="00DA0DD7"/>
    <w:rsid w:val="00DA19A1"/>
    <w:rsid w:val="00DA1A29"/>
    <w:rsid w:val="00DA1A87"/>
    <w:rsid w:val="00DA1CE8"/>
    <w:rsid w:val="00DA1D3B"/>
    <w:rsid w:val="00DA1FD3"/>
    <w:rsid w:val="00DA22F4"/>
    <w:rsid w:val="00DA2340"/>
    <w:rsid w:val="00DA2655"/>
    <w:rsid w:val="00DA27CF"/>
    <w:rsid w:val="00DA2A24"/>
    <w:rsid w:val="00DA2C83"/>
    <w:rsid w:val="00DA2C8D"/>
    <w:rsid w:val="00DA2D38"/>
    <w:rsid w:val="00DA2D3F"/>
    <w:rsid w:val="00DA2DDB"/>
    <w:rsid w:val="00DA2F9D"/>
    <w:rsid w:val="00DA30D0"/>
    <w:rsid w:val="00DA3175"/>
    <w:rsid w:val="00DA3708"/>
    <w:rsid w:val="00DA3CD0"/>
    <w:rsid w:val="00DA3DBA"/>
    <w:rsid w:val="00DA4097"/>
    <w:rsid w:val="00DA4624"/>
    <w:rsid w:val="00DA5F81"/>
    <w:rsid w:val="00DA6489"/>
    <w:rsid w:val="00DA6529"/>
    <w:rsid w:val="00DA669F"/>
    <w:rsid w:val="00DA6808"/>
    <w:rsid w:val="00DA711A"/>
    <w:rsid w:val="00DA7835"/>
    <w:rsid w:val="00DA7860"/>
    <w:rsid w:val="00DA7E5B"/>
    <w:rsid w:val="00DB072C"/>
    <w:rsid w:val="00DB0E55"/>
    <w:rsid w:val="00DB0EAD"/>
    <w:rsid w:val="00DB0EDA"/>
    <w:rsid w:val="00DB11AA"/>
    <w:rsid w:val="00DB14D9"/>
    <w:rsid w:val="00DB1651"/>
    <w:rsid w:val="00DB18B8"/>
    <w:rsid w:val="00DB1AEC"/>
    <w:rsid w:val="00DB20BE"/>
    <w:rsid w:val="00DB2170"/>
    <w:rsid w:val="00DB2378"/>
    <w:rsid w:val="00DB25A6"/>
    <w:rsid w:val="00DB31D6"/>
    <w:rsid w:val="00DB3288"/>
    <w:rsid w:val="00DB36E3"/>
    <w:rsid w:val="00DB39B1"/>
    <w:rsid w:val="00DB3B26"/>
    <w:rsid w:val="00DB3D12"/>
    <w:rsid w:val="00DB4076"/>
    <w:rsid w:val="00DB4173"/>
    <w:rsid w:val="00DB4590"/>
    <w:rsid w:val="00DB484B"/>
    <w:rsid w:val="00DB4A12"/>
    <w:rsid w:val="00DB50FB"/>
    <w:rsid w:val="00DB5106"/>
    <w:rsid w:val="00DB5A8E"/>
    <w:rsid w:val="00DB5AF7"/>
    <w:rsid w:val="00DB5DB0"/>
    <w:rsid w:val="00DB663E"/>
    <w:rsid w:val="00DB6BAB"/>
    <w:rsid w:val="00DB6CB0"/>
    <w:rsid w:val="00DB704A"/>
    <w:rsid w:val="00DB71A7"/>
    <w:rsid w:val="00DC05D5"/>
    <w:rsid w:val="00DC10BA"/>
    <w:rsid w:val="00DC145D"/>
    <w:rsid w:val="00DC1896"/>
    <w:rsid w:val="00DC19D1"/>
    <w:rsid w:val="00DC1C78"/>
    <w:rsid w:val="00DC1D4C"/>
    <w:rsid w:val="00DC26A1"/>
    <w:rsid w:val="00DC2ED4"/>
    <w:rsid w:val="00DC3442"/>
    <w:rsid w:val="00DC3D08"/>
    <w:rsid w:val="00DC3F52"/>
    <w:rsid w:val="00DC43C5"/>
    <w:rsid w:val="00DC457B"/>
    <w:rsid w:val="00DC4A9D"/>
    <w:rsid w:val="00DC4BF7"/>
    <w:rsid w:val="00DC4EE4"/>
    <w:rsid w:val="00DC50DB"/>
    <w:rsid w:val="00DC5B50"/>
    <w:rsid w:val="00DC5DB3"/>
    <w:rsid w:val="00DC5E68"/>
    <w:rsid w:val="00DC66F7"/>
    <w:rsid w:val="00DC6876"/>
    <w:rsid w:val="00DC68F0"/>
    <w:rsid w:val="00DC6D68"/>
    <w:rsid w:val="00DC6E98"/>
    <w:rsid w:val="00DC6F10"/>
    <w:rsid w:val="00DC6F64"/>
    <w:rsid w:val="00DC7584"/>
    <w:rsid w:val="00DC75CC"/>
    <w:rsid w:val="00DC78DB"/>
    <w:rsid w:val="00DC78E0"/>
    <w:rsid w:val="00DD0014"/>
    <w:rsid w:val="00DD0376"/>
    <w:rsid w:val="00DD0B61"/>
    <w:rsid w:val="00DD0F4F"/>
    <w:rsid w:val="00DD181C"/>
    <w:rsid w:val="00DD1871"/>
    <w:rsid w:val="00DD1C06"/>
    <w:rsid w:val="00DD1DCF"/>
    <w:rsid w:val="00DD1FD7"/>
    <w:rsid w:val="00DD2039"/>
    <w:rsid w:val="00DD209D"/>
    <w:rsid w:val="00DD2445"/>
    <w:rsid w:val="00DD2ED7"/>
    <w:rsid w:val="00DD2FD7"/>
    <w:rsid w:val="00DD31CA"/>
    <w:rsid w:val="00DD31EF"/>
    <w:rsid w:val="00DD32BC"/>
    <w:rsid w:val="00DD34D2"/>
    <w:rsid w:val="00DD356D"/>
    <w:rsid w:val="00DD368C"/>
    <w:rsid w:val="00DD3901"/>
    <w:rsid w:val="00DD3C5B"/>
    <w:rsid w:val="00DD41C8"/>
    <w:rsid w:val="00DD4536"/>
    <w:rsid w:val="00DD46E7"/>
    <w:rsid w:val="00DD4A7A"/>
    <w:rsid w:val="00DD4BEF"/>
    <w:rsid w:val="00DD51BA"/>
    <w:rsid w:val="00DD5B4C"/>
    <w:rsid w:val="00DD602C"/>
    <w:rsid w:val="00DD6237"/>
    <w:rsid w:val="00DD64D9"/>
    <w:rsid w:val="00DD6565"/>
    <w:rsid w:val="00DD696A"/>
    <w:rsid w:val="00DD6AD1"/>
    <w:rsid w:val="00DD6CF5"/>
    <w:rsid w:val="00DD6EF8"/>
    <w:rsid w:val="00DD6FBA"/>
    <w:rsid w:val="00DD71C1"/>
    <w:rsid w:val="00DD7E33"/>
    <w:rsid w:val="00DD7F58"/>
    <w:rsid w:val="00DE0188"/>
    <w:rsid w:val="00DE0420"/>
    <w:rsid w:val="00DE07BF"/>
    <w:rsid w:val="00DE0981"/>
    <w:rsid w:val="00DE0B75"/>
    <w:rsid w:val="00DE0B9F"/>
    <w:rsid w:val="00DE10D1"/>
    <w:rsid w:val="00DE135B"/>
    <w:rsid w:val="00DE1CA9"/>
    <w:rsid w:val="00DE249D"/>
    <w:rsid w:val="00DE260E"/>
    <w:rsid w:val="00DE2695"/>
    <w:rsid w:val="00DE28AA"/>
    <w:rsid w:val="00DE2BA6"/>
    <w:rsid w:val="00DE31AD"/>
    <w:rsid w:val="00DE3368"/>
    <w:rsid w:val="00DE33B8"/>
    <w:rsid w:val="00DE3B44"/>
    <w:rsid w:val="00DE3B7D"/>
    <w:rsid w:val="00DE47AD"/>
    <w:rsid w:val="00DE4BD0"/>
    <w:rsid w:val="00DE51A6"/>
    <w:rsid w:val="00DE53F1"/>
    <w:rsid w:val="00DE56CA"/>
    <w:rsid w:val="00DE5A7D"/>
    <w:rsid w:val="00DE5E86"/>
    <w:rsid w:val="00DE5F37"/>
    <w:rsid w:val="00DE6133"/>
    <w:rsid w:val="00DE6624"/>
    <w:rsid w:val="00DE6BBD"/>
    <w:rsid w:val="00DE6E63"/>
    <w:rsid w:val="00DE714A"/>
    <w:rsid w:val="00DE7E05"/>
    <w:rsid w:val="00DE7EB3"/>
    <w:rsid w:val="00DF08BA"/>
    <w:rsid w:val="00DF0EE5"/>
    <w:rsid w:val="00DF1233"/>
    <w:rsid w:val="00DF142A"/>
    <w:rsid w:val="00DF145B"/>
    <w:rsid w:val="00DF1821"/>
    <w:rsid w:val="00DF18E7"/>
    <w:rsid w:val="00DF190C"/>
    <w:rsid w:val="00DF1A3C"/>
    <w:rsid w:val="00DF25E0"/>
    <w:rsid w:val="00DF27BA"/>
    <w:rsid w:val="00DF27CE"/>
    <w:rsid w:val="00DF2CB8"/>
    <w:rsid w:val="00DF2DC2"/>
    <w:rsid w:val="00DF3234"/>
    <w:rsid w:val="00DF32B8"/>
    <w:rsid w:val="00DF3A3D"/>
    <w:rsid w:val="00DF3A66"/>
    <w:rsid w:val="00DF3D11"/>
    <w:rsid w:val="00DF3D66"/>
    <w:rsid w:val="00DF3E01"/>
    <w:rsid w:val="00DF3E32"/>
    <w:rsid w:val="00DF4418"/>
    <w:rsid w:val="00DF49C8"/>
    <w:rsid w:val="00DF592E"/>
    <w:rsid w:val="00DF5C21"/>
    <w:rsid w:val="00DF606D"/>
    <w:rsid w:val="00DF61B4"/>
    <w:rsid w:val="00DF61FC"/>
    <w:rsid w:val="00DF623A"/>
    <w:rsid w:val="00DF62B8"/>
    <w:rsid w:val="00DF667F"/>
    <w:rsid w:val="00DF68CC"/>
    <w:rsid w:val="00DF7153"/>
    <w:rsid w:val="00DF7329"/>
    <w:rsid w:val="00DF73AC"/>
    <w:rsid w:val="00DF74A6"/>
    <w:rsid w:val="00DF7613"/>
    <w:rsid w:val="00E001C8"/>
    <w:rsid w:val="00E00539"/>
    <w:rsid w:val="00E007C7"/>
    <w:rsid w:val="00E009AC"/>
    <w:rsid w:val="00E00AC9"/>
    <w:rsid w:val="00E00B63"/>
    <w:rsid w:val="00E01489"/>
    <w:rsid w:val="00E01C4E"/>
    <w:rsid w:val="00E021A2"/>
    <w:rsid w:val="00E02301"/>
    <w:rsid w:val="00E02771"/>
    <w:rsid w:val="00E027CF"/>
    <w:rsid w:val="00E02A9F"/>
    <w:rsid w:val="00E02B01"/>
    <w:rsid w:val="00E02BD9"/>
    <w:rsid w:val="00E02E27"/>
    <w:rsid w:val="00E02FFE"/>
    <w:rsid w:val="00E03307"/>
    <w:rsid w:val="00E033C4"/>
    <w:rsid w:val="00E0344F"/>
    <w:rsid w:val="00E035B7"/>
    <w:rsid w:val="00E037FF"/>
    <w:rsid w:val="00E03859"/>
    <w:rsid w:val="00E0387B"/>
    <w:rsid w:val="00E03A61"/>
    <w:rsid w:val="00E03B86"/>
    <w:rsid w:val="00E04450"/>
    <w:rsid w:val="00E044C9"/>
    <w:rsid w:val="00E0455D"/>
    <w:rsid w:val="00E04581"/>
    <w:rsid w:val="00E04C80"/>
    <w:rsid w:val="00E04DA1"/>
    <w:rsid w:val="00E052E0"/>
    <w:rsid w:val="00E05A2F"/>
    <w:rsid w:val="00E05F42"/>
    <w:rsid w:val="00E063DF"/>
    <w:rsid w:val="00E06505"/>
    <w:rsid w:val="00E06F14"/>
    <w:rsid w:val="00E07128"/>
    <w:rsid w:val="00E0758D"/>
    <w:rsid w:val="00E075A1"/>
    <w:rsid w:val="00E077A1"/>
    <w:rsid w:val="00E079BE"/>
    <w:rsid w:val="00E079CC"/>
    <w:rsid w:val="00E07B02"/>
    <w:rsid w:val="00E07B27"/>
    <w:rsid w:val="00E07CAF"/>
    <w:rsid w:val="00E07D9E"/>
    <w:rsid w:val="00E07DD1"/>
    <w:rsid w:val="00E07FFA"/>
    <w:rsid w:val="00E104FE"/>
    <w:rsid w:val="00E10B86"/>
    <w:rsid w:val="00E10C64"/>
    <w:rsid w:val="00E1105F"/>
    <w:rsid w:val="00E1137D"/>
    <w:rsid w:val="00E1185E"/>
    <w:rsid w:val="00E11BD7"/>
    <w:rsid w:val="00E11D4C"/>
    <w:rsid w:val="00E11EBF"/>
    <w:rsid w:val="00E11F22"/>
    <w:rsid w:val="00E127B7"/>
    <w:rsid w:val="00E132AB"/>
    <w:rsid w:val="00E13311"/>
    <w:rsid w:val="00E13494"/>
    <w:rsid w:val="00E134DA"/>
    <w:rsid w:val="00E1368F"/>
    <w:rsid w:val="00E1379D"/>
    <w:rsid w:val="00E13802"/>
    <w:rsid w:val="00E13B46"/>
    <w:rsid w:val="00E142A9"/>
    <w:rsid w:val="00E14476"/>
    <w:rsid w:val="00E14E0C"/>
    <w:rsid w:val="00E14E59"/>
    <w:rsid w:val="00E1506A"/>
    <w:rsid w:val="00E152CF"/>
    <w:rsid w:val="00E158C4"/>
    <w:rsid w:val="00E15AA3"/>
    <w:rsid w:val="00E15C3E"/>
    <w:rsid w:val="00E15E77"/>
    <w:rsid w:val="00E15F75"/>
    <w:rsid w:val="00E16123"/>
    <w:rsid w:val="00E1634F"/>
    <w:rsid w:val="00E16642"/>
    <w:rsid w:val="00E1691D"/>
    <w:rsid w:val="00E16A12"/>
    <w:rsid w:val="00E16D84"/>
    <w:rsid w:val="00E16DF8"/>
    <w:rsid w:val="00E16F63"/>
    <w:rsid w:val="00E1717B"/>
    <w:rsid w:val="00E173C2"/>
    <w:rsid w:val="00E175D9"/>
    <w:rsid w:val="00E1797B"/>
    <w:rsid w:val="00E17D2B"/>
    <w:rsid w:val="00E20014"/>
    <w:rsid w:val="00E203DA"/>
    <w:rsid w:val="00E20598"/>
    <w:rsid w:val="00E20A17"/>
    <w:rsid w:val="00E20E41"/>
    <w:rsid w:val="00E20EC0"/>
    <w:rsid w:val="00E212F3"/>
    <w:rsid w:val="00E213AF"/>
    <w:rsid w:val="00E21452"/>
    <w:rsid w:val="00E216E5"/>
    <w:rsid w:val="00E21CC7"/>
    <w:rsid w:val="00E21FCC"/>
    <w:rsid w:val="00E222E9"/>
    <w:rsid w:val="00E22DCF"/>
    <w:rsid w:val="00E23211"/>
    <w:rsid w:val="00E2338F"/>
    <w:rsid w:val="00E237D1"/>
    <w:rsid w:val="00E23915"/>
    <w:rsid w:val="00E239CE"/>
    <w:rsid w:val="00E23F36"/>
    <w:rsid w:val="00E2410B"/>
    <w:rsid w:val="00E244B4"/>
    <w:rsid w:val="00E24FE3"/>
    <w:rsid w:val="00E2520C"/>
    <w:rsid w:val="00E2524C"/>
    <w:rsid w:val="00E253D9"/>
    <w:rsid w:val="00E25445"/>
    <w:rsid w:val="00E256A5"/>
    <w:rsid w:val="00E26239"/>
    <w:rsid w:val="00E27117"/>
    <w:rsid w:val="00E27178"/>
    <w:rsid w:val="00E271B6"/>
    <w:rsid w:val="00E271FA"/>
    <w:rsid w:val="00E27574"/>
    <w:rsid w:val="00E276F5"/>
    <w:rsid w:val="00E2793E"/>
    <w:rsid w:val="00E27F58"/>
    <w:rsid w:val="00E30AEB"/>
    <w:rsid w:val="00E310B4"/>
    <w:rsid w:val="00E31113"/>
    <w:rsid w:val="00E3135B"/>
    <w:rsid w:val="00E313B2"/>
    <w:rsid w:val="00E31558"/>
    <w:rsid w:val="00E318A1"/>
    <w:rsid w:val="00E31D54"/>
    <w:rsid w:val="00E31EEB"/>
    <w:rsid w:val="00E320E8"/>
    <w:rsid w:val="00E32153"/>
    <w:rsid w:val="00E32430"/>
    <w:rsid w:val="00E32E53"/>
    <w:rsid w:val="00E330AD"/>
    <w:rsid w:val="00E3341B"/>
    <w:rsid w:val="00E3384C"/>
    <w:rsid w:val="00E3397F"/>
    <w:rsid w:val="00E33A02"/>
    <w:rsid w:val="00E33E04"/>
    <w:rsid w:val="00E33E4A"/>
    <w:rsid w:val="00E34306"/>
    <w:rsid w:val="00E347AC"/>
    <w:rsid w:val="00E348FB"/>
    <w:rsid w:val="00E34E86"/>
    <w:rsid w:val="00E3538F"/>
    <w:rsid w:val="00E35478"/>
    <w:rsid w:val="00E35537"/>
    <w:rsid w:val="00E3575B"/>
    <w:rsid w:val="00E359CA"/>
    <w:rsid w:val="00E35C9E"/>
    <w:rsid w:val="00E35E27"/>
    <w:rsid w:val="00E3623F"/>
    <w:rsid w:val="00E36570"/>
    <w:rsid w:val="00E3673D"/>
    <w:rsid w:val="00E36815"/>
    <w:rsid w:val="00E36819"/>
    <w:rsid w:val="00E36920"/>
    <w:rsid w:val="00E36E99"/>
    <w:rsid w:val="00E37103"/>
    <w:rsid w:val="00E37217"/>
    <w:rsid w:val="00E37BD2"/>
    <w:rsid w:val="00E37CED"/>
    <w:rsid w:val="00E37D8A"/>
    <w:rsid w:val="00E401A4"/>
    <w:rsid w:val="00E4021F"/>
    <w:rsid w:val="00E40445"/>
    <w:rsid w:val="00E40506"/>
    <w:rsid w:val="00E40957"/>
    <w:rsid w:val="00E4114C"/>
    <w:rsid w:val="00E41192"/>
    <w:rsid w:val="00E41411"/>
    <w:rsid w:val="00E416A2"/>
    <w:rsid w:val="00E41835"/>
    <w:rsid w:val="00E41CE2"/>
    <w:rsid w:val="00E41E3B"/>
    <w:rsid w:val="00E422E6"/>
    <w:rsid w:val="00E42776"/>
    <w:rsid w:val="00E428C4"/>
    <w:rsid w:val="00E43351"/>
    <w:rsid w:val="00E43474"/>
    <w:rsid w:val="00E4371F"/>
    <w:rsid w:val="00E4395E"/>
    <w:rsid w:val="00E43D5B"/>
    <w:rsid w:val="00E43FDF"/>
    <w:rsid w:val="00E443F6"/>
    <w:rsid w:val="00E4454D"/>
    <w:rsid w:val="00E44AA8"/>
    <w:rsid w:val="00E45054"/>
    <w:rsid w:val="00E458E8"/>
    <w:rsid w:val="00E45DD4"/>
    <w:rsid w:val="00E46774"/>
    <w:rsid w:val="00E46A09"/>
    <w:rsid w:val="00E46C3A"/>
    <w:rsid w:val="00E46DEA"/>
    <w:rsid w:val="00E46E9A"/>
    <w:rsid w:val="00E476D7"/>
    <w:rsid w:val="00E47AAF"/>
    <w:rsid w:val="00E47C04"/>
    <w:rsid w:val="00E47EDE"/>
    <w:rsid w:val="00E501B1"/>
    <w:rsid w:val="00E50493"/>
    <w:rsid w:val="00E50751"/>
    <w:rsid w:val="00E50821"/>
    <w:rsid w:val="00E508CC"/>
    <w:rsid w:val="00E518FF"/>
    <w:rsid w:val="00E51BFA"/>
    <w:rsid w:val="00E52BFA"/>
    <w:rsid w:val="00E52E83"/>
    <w:rsid w:val="00E53040"/>
    <w:rsid w:val="00E53083"/>
    <w:rsid w:val="00E532FD"/>
    <w:rsid w:val="00E5332E"/>
    <w:rsid w:val="00E5347A"/>
    <w:rsid w:val="00E53541"/>
    <w:rsid w:val="00E536CF"/>
    <w:rsid w:val="00E53974"/>
    <w:rsid w:val="00E53C61"/>
    <w:rsid w:val="00E53D97"/>
    <w:rsid w:val="00E53E59"/>
    <w:rsid w:val="00E53E98"/>
    <w:rsid w:val="00E53F31"/>
    <w:rsid w:val="00E541F4"/>
    <w:rsid w:val="00E5497D"/>
    <w:rsid w:val="00E549A5"/>
    <w:rsid w:val="00E54ADA"/>
    <w:rsid w:val="00E54AE0"/>
    <w:rsid w:val="00E54EA7"/>
    <w:rsid w:val="00E54FDC"/>
    <w:rsid w:val="00E5501A"/>
    <w:rsid w:val="00E550A8"/>
    <w:rsid w:val="00E5539E"/>
    <w:rsid w:val="00E555C1"/>
    <w:rsid w:val="00E5598A"/>
    <w:rsid w:val="00E55C97"/>
    <w:rsid w:val="00E55EB0"/>
    <w:rsid w:val="00E55EFF"/>
    <w:rsid w:val="00E55F93"/>
    <w:rsid w:val="00E5676E"/>
    <w:rsid w:val="00E5771A"/>
    <w:rsid w:val="00E57C85"/>
    <w:rsid w:val="00E6000F"/>
    <w:rsid w:val="00E60466"/>
    <w:rsid w:val="00E6047A"/>
    <w:rsid w:val="00E604F7"/>
    <w:rsid w:val="00E60523"/>
    <w:rsid w:val="00E60C30"/>
    <w:rsid w:val="00E60C67"/>
    <w:rsid w:val="00E60D4C"/>
    <w:rsid w:val="00E6105F"/>
    <w:rsid w:val="00E61112"/>
    <w:rsid w:val="00E61418"/>
    <w:rsid w:val="00E614BB"/>
    <w:rsid w:val="00E615B5"/>
    <w:rsid w:val="00E61668"/>
    <w:rsid w:val="00E62B70"/>
    <w:rsid w:val="00E63323"/>
    <w:rsid w:val="00E63C80"/>
    <w:rsid w:val="00E64767"/>
    <w:rsid w:val="00E64C06"/>
    <w:rsid w:val="00E64C46"/>
    <w:rsid w:val="00E65071"/>
    <w:rsid w:val="00E65088"/>
    <w:rsid w:val="00E654FF"/>
    <w:rsid w:val="00E65859"/>
    <w:rsid w:val="00E6594E"/>
    <w:rsid w:val="00E65D5F"/>
    <w:rsid w:val="00E65EE0"/>
    <w:rsid w:val="00E66160"/>
    <w:rsid w:val="00E6649E"/>
    <w:rsid w:val="00E664AA"/>
    <w:rsid w:val="00E6658F"/>
    <w:rsid w:val="00E66A19"/>
    <w:rsid w:val="00E66C6F"/>
    <w:rsid w:val="00E67498"/>
    <w:rsid w:val="00E6781E"/>
    <w:rsid w:val="00E67926"/>
    <w:rsid w:val="00E67B41"/>
    <w:rsid w:val="00E67BEC"/>
    <w:rsid w:val="00E67DC0"/>
    <w:rsid w:val="00E67F31"/>
    <w:rsid w:val="00E70408"/>
    <w:rsid w:val="00E70CAE"/>
    <w:rsid w:val="00E70DE5"/>
    <w:rsid w:val="00E70FC0"/>
    <w:rsid w:val="00E7163D"/>
    <w:rsid w:val="00E71698"/>
    <w:rsid w:val="00E718C2"/>
    <w:rsid w:val="00E718E0"/>
    <w:rsid w:val="00E71A2D"/>
    <w:rsid w:val="00E71A2F"/>
    <w:rsid w:val="00E71E31"/>
    <w:rsid w:val="00E7230F"/>
    <w:rsid w:val="00E725B1"/>
    <w:rsid w:val="00E72C2E"/>
    <w:rsid w:val="00E72D27"/>
    <w:rsid w:val="00E73012"/>
    <w:rsid w:val="00E73AB0"/>
    <w:rsid w:val="00E73B76"/>
    <w:rsid w:val="00E73E6B"/>
    <w:rsid w:val="00E73F99"/>
    <w:rsid w:val="00E7405F"/>
    <w:rsid w:val="00E74087"/>
    <w:rsid w:val="00E74D3B"/>
    <w:rsid w:val="00E75078"/>
    <w:rsid w:val="00E75193"/>
    <w:rsid w:val="00E758B8"/>
    <w:rsid w:val="00E75DD9"/>
    <w:rsid w:val="00E75DF4"/>
    <w:rsid w:val="00E7648C"/>
    <w:rsid w:val="00E7696A"/>
    <w:rsid w:val="00E769DB"/>
    <w:rsid w:val="00E76AD7"/>
    <w:rsid w:val="00E76B97"/>
    <w:rsid w:val="00E7718E"/>
    <w:rsid w:val="00E776B7"/>
    <w:rsid w:val="00E777AF"/>
    <w:rsid w:val="00E777F8"/>
    <w:rsid w:val="00E80454"/>
    <w:rsid w:val="00E80B0B"/>
    <w:rsid w:val="00E80B21"/>
    <w:rsid w:val="00E80EBC"/>
    <w:rsid w:val="00E81A23"/>
    <w:rsid w:val="00E81B25"/>
    <w:rsid w:val="00E81BA4"/>
    <w:rsid w:val="00E81D29"/>
    <w:rsid w:val="00E82173"/>
    <w:rsid w:val="00E825E1"/>
    <w:rsid w:val="00E82902"/>
    <w:rsid w:val="00E82E59"/>
    <w:rsid w:val="00E83288"/>
    <w:rsid w:val="00E836F5"/>
    <w:rsid w:val="00E83A14"/>
    <w:rsid w:val="00E840B7"/>
    <w:rsid w:val="00E84296"/>
    <w:rsid w:val="00E845F3"/>
    <w:rsid w:val="00E84AF3"/>
    <w:rsid w:val="00E84B03"/>
    <w:rsid w:val="00E84E01"/>
    <w:rsid w:val="00E84FCE"/>
    <w:rsid w:val="00E85170"/>
    <w:rsid w:val="00E851C8"/>
    <w:rsid w:val="00E851F9"/>
    <w:rsid w:val="00E855E8"/>
    <w:rsid w:val="00E85DB7"/>
    <w:rsid w:val="00E860E7"/>
    <w:rsid w:val="00E86398"/>
    <w:rsid w:val="00E8646C"/>
    <w:rsid w:val="00E8673D"/>
    <w:rsid w:val="00E87215"/>
    <w:rsid w:val="00E875C7"/>
    <w:rsid w:val="00E87700"/>
    <w:rsid w:val="00E87B10"/>
    <w:rsid w:val="00E87C0B"/>
    <w:rsid w:val="00E900BE"/>
    <w:rsid w:val="00E902AB"/>
    <w:rsid w:val="00E90A1B"/>
    <w:rsid w:val="00E90BAC"/>
    <w:rsid w:val="00E90C53"/>
    <w:rsid w:val="00E90F64"/>
    <w:rsid w:val="00E90F78"/>
    <w:rsid w:val="00E91423"/>
    <w:rsid w:val="00E9182D"/>
    <w:rsid w:val="00E91A36"/>
    <w:rsid w:val="00E91DF8"/>
    <w:rsid w:val="00E91F47"/>
    <w:rsid w:val="00E92046"/>
    <w:rsid w:val="00E921AA"/>
    <w:rsid w:val="00E927EC"/>
    <w:rsid w:val="00E92838"/>
    <w:rsid w:val="00E92A40"/>
    <w:rsid w:val="00E92D98"/>
    <w:rsid w:val="00E92EAD"/>
    <w:rsid w:val="00E9308B"/>
    <w:rsid w:val="00E93471"/>
    <w:rsid w:val="00E934A9"/>
    <w:rsid w:val="00E934D0"/>
    <w:rsid w:val="00E93A96"/>
    <w:rsid w:val="00E93E12"/>
    <w:rsid w:val="00E958B5"/>
    <w:rsid w:val="00E959BC"/>
    <w:rsid w:val="00E95A55"/>
    <w:rsid w:val="00E95A75"/>
    <w:rsid w:val="00E95AD0"/>
    <w:rsid w:val="00E95EBC"/>
    <w:rsid w:val="00E97050"/>
    <w:rsid w:val="00E97091"/>
    <w:rsid w:val="00E97589"/>
    <w:rsid w:val="00E979D2"/>
    <w:rsid w:val="00EA0196"/>
    <w:rsid w:val="00EA01D4"/>
    <w:rsid w:val="00EA0256"/>
    <w:rsid w:val="00EA0479"/>
    <w:rsid w:val="00EA0B5B"/>
    <w:rsid w:val="00EA1043"/>
    <w:rsid w:val="00EA15EC"/>
    <w:rsid w:val="00EA1B8D"/>
    <w:rsid w:val="00EA1C5F"/>
    <w:rsid w:val="00EA1E56"/>
    <w:rsid w:val="00EA2847"/>
    <w:rsid w:val="00EA35A1"/>
    <w:rsid w:val="00EA3983"/>
    <w:rsid w:val="00EA39BC"/>
    <w:rsid w:val="00EA39E8"/>
    <w:rsid w:val="00EA3A6C"/>
    <w:rsid w:val="00EA416A"/>
    <w:rsid w:val="00EA45A1"/>
    <w:rsid w:val="00EA4766"/>
    <w:rsid w:val="00EA4780"/>
    <w:rsid w:val="00EA49B5"/>
    <w:rsid w:val="00EA4A8A"/>
    <w:rsid w:val="00EA4B34"/>
    <w:rsid w:val="00EA4E8F"/>
    <w:rsid w:val="00EA5354"/>
    <w:rsid w:val="00EA58E6"/>
    <w:rsid w:val="00EA593D"/>
    <w:rsid w:val="00EA614D"/>
    <w:rsid w:val="00EA633E"/>
    <w:rsid w:val="00EA664C"/>
    <w:rsid w:val="00EA665E"/>
    <w:rsid w:val="00EA66A3"/>
    <w:rsid w:val="00EA6792"/>
    <w:rsid w:val="00EA6C38"/>
    <w:rsid w:val="00EA6F05"/>
    <w:rsid w:val="00EA6FB2"/>
    <w:rsid w:val="00EA75C1"/>
    <w:rsid w:val="00EA76B8"/>
    <w:rsid w:val="00EA773E"/>
    <w:rsid w:val="00EA79A3"/>
    <w:rsid w:val="00EA7A98"/>
    <w:rsid w:val="00EA7F02"/>
    <w:rsid w:val="00EB0232"/>
    <w:rsid w:val="00EB0458"/>
    <w:rsid w:val="00EB0B4E"/>
    <w:rsid w:val="00EB12AC"/>
    <w:rsid w:val="00EB1514"/>
    <w:rsid w:val="00EB1546"/>
    <w:rsid w:val="00EB1CC6"/>
    <w:rsid w:val="00EB25B1"/>
    <w:rsid w:val="00EB2751"/>
    <w:rsid w:val="00EB2896"/>
    <w:rsid w:val="00EB3120"/>
    <w:rsid w:val="00EB33C5"/>
    <w:rsid w:val="00EB3579"/>
    <w:rsid w:val="00EB376A"/>
    <w:rsid w:val="00EB3D50"/>
    <w:rsid w:val="00EB45BB"/>
    <w:rsid w:val="00EB4961"/>
    <w:rsid w:val="00EB4B9A"/>
    <w:rsid w:val="00EB4E5D"/>
    <w:rsid w:val="00EB4FEF"/>
    <w:rsid w:val="00EB5778"/>
    <w:rsid w:val="00EB57AE"/>
    <w:rsid w:val="00EB5893"/>
    <w:rsid w:val="00EB601C"/>
    <w:rsid w:val="00EB6884"/>
    <w:rsid w:val="00EB68FF"/>
    <w:rsid w:val="00EB6D5C"/>
    <w:rsid w:val="00EB721A"/>
    <w:rsid w:val="00EB74E6"/>
    <w:rsid w:val="00EB77F5"/>
    <w:rsid w:val="00EB78FF"/>
    <w:rsid w:val="00EB794C"/>
    <w:rsid w:val="00EB7C6B"/>
    <w:rsid w:val="00EC0147"/>
    <w:rsid w:val="00EC03BE"/>
    <w:rsid w:val="00EC04C9"/>
    <w:rsid w:val="00EC0893"/>
    <w:rsid w:val="00EC09FE"/>
    <w:rsid w:val="00EC1902"/>
    <w:rsid w:val="00EC1B2D"/>
    <w:rsid w:val="00EC1D3E"/>
    <w:rsid w:val="00EC28F4"/>
    <w:rsid w:val="00EC2B89"/>
    <w:rsid w:val="00EC32E6"/>
    <w:rsid w:val="00EC3679"/>
    <w:rsid w:val="00EC3A40"/>
    <w:rsid w:val="00EC3AEF"/>
    <w:rsid w:val="00EC3F7C"/>
    <w:rsid w:val="00EC4383"/>
    <w:rsid w:val="00EC47AF"/>
    <w:rsid w:val="00EC4AF7"/>
    <w:rsid w:val="00EC4CC9"/>
    <w:rsid w:val="00EC4DB1"/>
    <w:rsid w:val="00EC542C"/>
    <w:rsid w:val="00EC5537"/>
    <w:rsid w:val="00EC588C"/>
    <w:rsid w:val="00EC5F10"/>
    <w:rsid w:val="00EC5F42"/>
    <w:rsid w:val="00EC602A"/>
    <w:rsid w:val="00EC6E9A"/>
    <w:rsid w:val="00EC71B1"/>
    <w:rsid w:val="00EC76EF"/>
    <w:rsid w:val="00EC7B50"/>
    <w:rsid w:val="00EC7BAA"/>
    <w:rsid w:val="00EC7FEB"/>
    <w:rsid w:val="00ED00DE"/>
    <w:rsid w:val="00ED044B"/>
    <w:rsid w:val="00ED048F"/>
    <w:rsid w:val="00ED0609"/>
    <w:rsid w:val="00ED0A8D"/>
    <w:rsid w:val="00ED1474"/>
    <w:rsid w:val="00ED1964"/>
    <w:rsid w:val="00ED219D"/>
    <w:rsid w:val="00ED2452"/>
    <w:rsid w:val="00ED2486"/>
    <w:rsid w:val="00ED2492"/>
    <w:rsid w:val="00ED2688"/>
    <w:rsid w:val="00ED269A"/>
    <w:rsid w:val="00ED294D"/>
    <w:rsid w:val="00ED2A34"/>
    <w:rsid w:val="00ED2BEC"/>
    <w:rsid w:val="00ED2D50"/>
    <w:rsid w:val="00ED309B"/>
    <w:rsid w:val="00ED348B"/>
    <w:rsid w:val="00ED4419"/>
    <w:rsid w:val="00ED4D8A"/>
    <w:rsid w:val="00ED52C5"/>
    <w:rsid w:val="00ED54A9"/>
    <w:rsid w:val="00ED5C49"/>
    <w:rsid w:val="00ED5D8C"/>
    <w:rsid w:val="00ED5EAB"/>
    <w:rsid w:val="00ED6404"/>
    <w:rsid w:val="00ED692B"/>
    <w:rsid w:val="00ED6B42"/>
    <w:rsid w:val="00ED76EE"/>
    <w:rsid w:val="00EE082D"/>
    <w:rsid w:val="00EE08C5"/>
    <w:rsid w:val="00EE0B9A"/>
    <w:rsid w:val="00EE0FC9"/>
    <w:rsid w:val="00EE1027"/>
    <w:rsid w:val="00EE1146"/>
    <w:rsid w:val="00EE14C1"/>
    <w:rsid w:val="00EE1CF9"/>
    <w:rsid w:val="00EE21A3"/>
    <w:rsid w:val="00EE2497"/>
    <w:rsid w:val="00EE2931"/>
    <w:rsid w:val="00EE2F0E"/>
    <w:rsid w:val="00EE313E"/>
    <w:rsid w:val="00EE372A"/>
    <w:rsid w:val="00EE3C10"/>
    <w:rsid w:val="00EE4007"/>
    <w:rsid w:val="00EE415B"/>
    <w:rsid w:val="00EE4674"/>
    <w:rsid w:val="00EE4712"/>
    <w:rsid w:val="00EE4827"/>
    <w:rsid w:val="00EE4AB0"/>
    <w:rsid w:val="00EE4D35"/>
    <w:rsid w:val="00EE57FD"/>
    <w:rsid w:val="00EE5CD2"/>
    <w:rsid w:val="00EE5F83"/>
    <w:rsid w:val="00EE663A"/>
    <w:rsid w:val="00EE6A81"/>
    <w:rsid w:val="00EE6F49"/>
    <w:rsid w:val="00EE6F4C"/>
    <w:rsid w:val="00EE730C"/>
    <w:rsid w:val="00EE7980"/>
    <w:rsid w:val="00EE79D7"/>
    <w:rsid w:val="00EE7EF3"/>
    <w:rsid w:val="00EF0701"/>
    <w:rsid w:val="00EF0DBD"/>
    <w:rsid w:val="00EF0FF1"/>
    <w:rsid w:val="00EF108D"/>
    <w:rsid w:val="00EF12AC"/>
    <w:rsid w:val="00EF1753"/>
    <w:rsid w:val="00EF21E2"/>
    <w:rsid w:val="00EF2532"/>
    <w:rsid w:val="00EF2A05"/>
    <w:rsid w:val="00EF2C8E"/>
    <w:rsid w:val="00EF2D06"/>
    <w:rsid w:val="00EF2E76"/>
    <w:rsid w:val="00EF31C6"/>
    <w:rsid w:val="00EF31E3"/>
    <w:rsid w:val="00EF328E"/>
    <w:rsid w:val="00EF33B8"/>
    <w:rsid w:val="00EF34B2"/>
    <w:rsid w:val="00EF3625"/>
    <w:rsid w:val="00EF3A99"/>
    <w:rsid w:val="00EF3DB6"/>
    <w:rsid w:val="00EF3E29"/>
    <w:rsid w:val="00EF5504"/>
    <w:rsid w:val="00EF5623"/>
    <w:rsid w:val="00EF5B2F"/>
    <w:rsid w:val="00EF5F07"/>
    <w:rsid w:val="00EF6317"/>
    <w:rsid w:val="00EF651F"/>
    <w:rsid w:val="00EF6733"/>
    <w:rsid w:val="00EF6833"/>
    <w:rsid w:val="00EF692D"/>
    <w:rsid w:val="00EF6A09"/>
    <w:rsid w:val="00EF6CD2"/>
    <w:rsid w:val="00EF6CDF"/>
    <w:rsid w:val="00EF6EC3"/>
    <w:rsid w:val="00EF7136"/>
    <w:rsid w:val="00EF7205"/>
    <w:rsid w:val="00EF72A1"/>
    <w:rsid w:val="00EF738B"/>
    <w:rsid w:val="00EF7520"/>
    <w:rsid w:val="00EF76BC"/>
    <w:rsid w:val="00EF7D91"/>
    <w:rsid w:val="00F0000C"/>
    <w:rsid w:val="00F00192"/>
    <w:rsid w:val="00F0094B"/>
    <w:rsid w:val="00F0098A"/>
    <w:rsid w:val="00F0099E"/>
    <w:rsid w:val="00F00A1C"/>
    <w:rsid w:val="00F00FAD"/>
    <w:rsid w:val="00F01548"/>
    <w:rsid w:val="00F0157F"/>
    <w:rsid w:val="00F016E1"/>
    <w:rsid w:val="00F01774"/>
    <w:rsid w:val="00F0185A"/>
    <w:rsid w:val="00F018C2"/>
    <w:rsid w:val="00F01A0B"/>
    <w:rsid w:val="00F01A21"/>
    <w:rsid w:val="00F01D83"/>
    <w:rsid w:val="00F01FD0"/>
    <w:rsid w:val="00F02665"/>
    <w:rsid w:val="00F0276A"/>
    <w:rsid w:val="00F02800"/>
    <w:rsid w:val="00F02A15"/>
    <w:rsid w:val="00F02ADB"/>
    <w:rsid w:val="00F02F5B"/>
    <w:rsid w:val="00F0320E"/>
    <w:rsid w:val="00F0387E"/>
    <w:rsid w:val="00F03B43"/>
    <w:rsid w:val="00F03D13"/>
    <w:rsid w:val="00F03DAA"/>
    <w:rsid w:val="00F040F9"/>
    <w:rsid w:val="00F04156"/>
    <w:rsid w:val="00F04F30"/>
    <w:rsid w:val="00F05193"/>
    <w:rsid w:val="00F05710"/>
    <w:rsid w:val="00F057C8"/>
    <w:rsid w:val="00F0580B"/>
    <w:rsid w:val="00F059CF"/>
    <w:rsid w:val="00F05B5F"/>
    <w:rsid w:val="00F05CB8"/>
    <w:rsid w:val="00F05F2D"/>
    <w:rsid w:val="00F061F8"/>
    <w:rsid w:val="00F063B7"/>
    <w:rsid w:val="00F063D5"/>
    <w:rsid w:val="00F06541"/>
    <w:rsid w:val="00F06AE3"/>
    <w:rsid w:val="00F06C77"/>
    <w:rsid w:val="00F070D6"/>
    <w:rsid w:val="00F071BA"/>
    <w:rsid w:val="00F071C2"/>
    <w:rsid w:val="00F079F3"/>
    <w:rsid w:val="00F07B6C"/>
    <w:rsid w:val="00F07BE3"/>
    <w:rsid w:val="00F07CCA"/>
    <w:rsid w:val="00F07EC4"/>
    <w:rsid w:val="00F07F4E"/>
    <w:rsid w:val="00F1028A"/>
    <w:rsid w:val="00F10658"/>
    <w:rsid w:val="00F10729"/>
    <w:rsid w:val="00F10C6A"/>
    <w:rsid w:val="00F10E61"/>
    <w:rsid w:val="00F1104B"/>
    <w:rsid w:val="00F1106C"/>
    <w:rsid w:val="00F116A1"/>
    <w:rsid w:val="00F11730"/>
    <w:rsid w:val="00F1194E"/>
    <w:rsid w:val="00F11AC0"/>
    <w:rsid w:val="00F11C54"/>
    <w:rsid w:val="00F1210F"/>
    <w:rsid w:val="00F1237B"/>
    <w:rsid w:val="00F12564"/>
    <w:rsid w:val="00F12642"/>
    <w:rsid w:val="00F126FE"/>
    <w:rsid w:val="00F12867"/>
    <w:rsid w:val="00F12C27"/>
    <w:rsid w:val="00F12C67"/>
    <w:rsid w:val="00F12E26"/>
    <w:rsid w:val="00F1336F"/>
    <w:rsid w:val="00F133E1"/>
    <w:rsid w:val="00F13B02"/>
    <w:rsid w:val="00F13BAD"/>
    <w:rsid w:val="00F13D74"/>
    <w:rsid w:val="00F13F7A"/>
    <w:rsid w:val="00F1444B"/>
    <w:rsid w:val="00F149D0"/>
    <w:rsid w:val="00F14C2A"/>
    <w:rsid w:val="00F15635"/>
    <w:rsid w:val="00F15ABE"/>
    <w:rsid w:val="00F15D19"/>
    <w:rsid w:val="00F16046"/>
    <w:rsid w:val="00F16188"/>
    <w:rsid w:val="00F161BA"/>
    <w:rsid w:val="00F1660B"/>
    <w:rsid w:val="00F1664A"/>
    <w:rsid w:val="00F166DD"/>
    <w:rsid w:val="00F1694E"/>
    <w:rsid w:val="00F16C34"/>
    <w:rsid w:val="00F16ED6"/>
    <w:rsid w:val="00F17101"/>
    <w:rsid w:val="00F171EE"/>
    <w:rsid w:val="00F173FD"/>
    <w:rsid w:val="00F17828"/>
    <w:rsid w:val="00F1798B"/>
    <w:rsid w:val="00F17A3F"/>
    <w:rsid w:val="00F20099"/>
    <w:rsid w:val="00F203AB"/>
    <w:rsid w:val="00F2058B"/>
    <w:rsid w:val="00F20ACF"/>
    <w:rsid w:val="00F20DB4"/>
    <w:rsid w:val="00F20E95"/>
    <w:rsid w:val="00F20EB5"/>
    <w:rsid w:val="00F212BA"/>
    <w:rsid w:val="00F21305"/>
    <w:rsid w:val="00F21791"/>
    <w:rsid w:val="00F21B74"/>
    <w:rsid w:val="00F21CF7"/>
    <w:rsid w:val="00F21F4B"/>
    <w:rsid w:val="00F220B3"/>
    <w:rsid w:val="00F22471"/>
    <w:rsid w:val="00F229B3"/>
    <w:rsid w:val="00F229C7"/>
    <w:rsid w:val="00F229F9"/>
    <w:rsid w:val="00F22E65"/>
    <w:rsid w:val="00F22FFB"/>
    <w:rsid w:val="00F23047"/>
    <w:rsid w:val="00F233FF"/>
    <w:rsid w:val="00F23410"/>
    <w:rsid w:val="00F2372B"/>
    <w:rsid w:val="00F23D1C"/>
    <w:rsid w:val="00F23DA0"/>
    <w:rsid w:val="00F23EB3"/>
    <w:rsid w:val="00F24758"/>
    <w:rsid w:val="00F24927"/>
    <w:rsid w:val="00F249A1"/>
    <w:rsid w:val="00F249D9"/>
    <w:rsid w:val="00F24E97"/>
    <w:rsid w:val="00F25669"/>
    <w:rsid w:val="00F25A6D"/>
    <w:rsid w:val="00F25BC8"/>
    <w:rsid w:val="00F25EF9"/>
    <w:rsid w:val="00F25FD1"/>
    <w:rsid w:val="00F2615C"/>
    <w:rsid w:val="00F2617C"/>
    <w:rsid w:val="00F2677F"/>
    <w:rsid w:val="00F2684A"/>
    <w:rsid w:val="00F27019"/>
    <w:rsid w:val="00F27264"/>
    <w:rsid w:val="00F2776C"/>
    <w:rsid w:val="00F27C7B"/>
    <w:rsid w:val="00F27E1C"/>
    <w:rsid w:val="00F30306"/>
    <w:rsid w:val="00F303C2"/>
    <w:rsid w:val="00F304A1"/>
    <w:rsid w:val="00F3053B"/>
    <w:rsid w:val="00F30825"/>
    <w:rsid w:val="00F30A79"/>
    <w:rsid w:val="00F30B86"/>
    <w:rsid w:val="00F30E14"/>
    <w:rsid w:val="00F311A5"/>
    <w:rsid w:val="00F3162C"/>
    <w:rsid w:val="00F31BAA"/>
    <w:rsid w:val="00F31BC2"/>
    <w:rsid w:val="00F32027"/>
    <w:rsid w:val="00F32650"/>
    <w:rsid w:val="00F32A82"/>
    <w:rsid w:val="00F32FFD"/>
    <w:rsid w:val="00F33112"/>
    <w:rsid w:val="00F341A8"/>
    <w:rsid w:val="00F342BB"/>
    <w:rsid w:val="00F349D0"/>
    <w:rsid w:val="00F349D1"/>
    <w:rsid w:val="00F34BD1"/>
    <w:rsid w:val="00F34C96"/>
    <w:rsid w:val="00F3561D"/>
    <w:rsid w:val="00F3586F"/>
    <w:rsid w:val="00F35A88"/>
    <w:rsid w:val="00F36046"/>
    <w:rsid w:val="00F360E7"/>
    <w:rsid w:val="00F36522"/>
    <w:rsid w:val="00F36E06"/>
    <w:rsid w:val="00F370D1"/>
    <w:rsid w:val="00F374B5"/>
    <w:rsid w:val="00F37565"/>
    <w:rsid w:val="00F40312"/>
    <w:rsid w:val="00F40564"/>
    <w:rsid w:val="00F405FE"/>
    <w:rsid w:val="00F409CA"/>
    <w:rsid w:val="00F40B56"/>
    <w:rsid w:val="00F4106F"/>
    <w:rsid w:val="00F411EF"/>
    <w:rsid w:val="00F41741"/>
    <w:rsid w:val="00F417EA"/>
    <w:rsid w:val="00F41992"/>
    <w:rsid w:val="00F41B0B"/>
    <w:rsid w:val="00F41BE4"/>
    <w:rsid w:val="00F41E23"/>
    <w:rsid w:val="00F42037"/>
    <w:rsid w:val="00F42058"/>
    <w:rsid w:val="00F42985"/>
    <w:rsid w:val="00F42ADE"/>
    <w:rsid w:val="00F42B28"/>
    <w:rsid w:val="00F43006"/>
    <w:rsid w:val="00F432DB"/>
    <w:rsid w:val="00F43535"/>
    <w:rsid w:val="00F438F5"/>
    <w:rsid w:val="00F439FA"/>
    <w:rsid w:val="00F43A8B"/>
    <w:rsid w:val="00F43AFA"/>
    <w:rsid w:val="00F43D44"/>
    <w:rsid w:val="00F43E02"/>
    <w:rsid w:val="00F4423A"/>
    <w:rsid w:val="00F443F2"/>
    <w:rsid w:val="00F4454F"/>
    <w:rsid w:val="00F44D95"/>
    <w:rsid w:val="00F44EE6"/>
    <w:rsid w:val="00F44F72"/>
    <w:rsid w:val="00F4515B"/>
    <w:rsid w:val="00F453C0"/>
    <w:rsid w:val="00F45975"/>
    <w:rsid w:val="00F45DC7"/>
    <w:rsid w:val="00F45E58"/>
    <w:rsid w:val="00F45F44"/>
    <w:rsid w:val="00F46173"/>
    <w:rsid w:val="00F462E4"/>
    <w:rsid w:val="00F4631D"/>
    <w:rsid w:val="00F4650F"/>
    <w:rsid w:val="00F47185"/>
    <w:rsid w:val="00F4738C"/>
    <w:rsid w:val="00F47A4B"/>
    <w:rsid w:val="00F47ABE"/>
    <w:rsid w:val="00F47C6C"/>
    <w:rsid w:val="00F50018"/>
    <w:rsid w:val="00F5037A"/>
    <w:rsid w:val="00F5055B"/>
    <w:rsid w:val="00F50AEA"/>
    <w:rsid w:val="00F50EF1"/>
    <w:rsid w:val="00F510F0"/>
    <w:rsid w:val="00F51280"/>
    <w:rsid w:val="00F513F0"/>
    <w:rsid w:val="00F51AE4"/>
    <w:rsid w:val="00F51CE6"/>
    <w:rsid w:val="00F523C1"/>
    <w:rsid w:val="00F5240C"/>
    <w:rsid w:val="00F5248C"/>
    <w:rsid w:val="00F5261F"/>
    <w:rsid w:val="00F52669"/>
    <w:rsid w:val="00F526DE"/>
    <w:rsid w:val="00F52C01"/>
    <w:rsid w:val="00F53372"/>
    <w:rsid w:val="00F5375B"/>
    <w:rsid w:val="00F53927"/>
    <w:rsid w:val="00F53BCF"/>
    <w:rsid w:val="00F53C28"/>
    <w:rsid w:val="00F53CE3"/>
    <w:rsid w:val="00F53D36"/>
    <w:rsid w:val="00F54344"/>
    <w:rsid w:val="00F54400"/>
    <w:rsid w:val="00F549BA"/>
    <w:rsid w:val="00F54A5D"/>
    <w:rsid w:val="00F54AF2"/>
    <w:rsid w:val="00F54BB1"/>
    <w:rsid w:val="00F54D56"/>
    <w:rsid w:val="00F54E95"/>
    <w:rsid w:val="00F55296"/>
    <w:rsid w:val="00F554E4"/>
    <w:rsid w:val="00F55945"/>
    <w:rsid w:val="00F56065"/>
    <w:rsid w:val="00F56310"/>
    <w:rsid w:val="00F56484"/>
    <w:rsid w:val="00F56658"/>
    <w:rsid w:val="00F56C05"/>
    <w:rsid w:val="00F56E59"/>
    <w:rsid w:val="00F579F8"/>
    <w:rsid w:val="00F57F66"/>
    <w:rsid w:val="00F57FD8"/>
    <w:rsid w:val="00F60530"/>
    <w:rsid w:val="00F61161"/>
    <w:rsid w:val="00F61446"/>
    <w:rsid w:val="00F61491"/>
    <w:rsid w:val="00F615EF"/>
    <w:rsid w:val="00F6182E"/>
    <w:rsid w:val="00F61DE1"/>
    <w:rsid w:val="00F61E7E"/>
    <w:rsid w:val="00F626D6"/>
    <w:rsid w:val="00F62787"/>
    <w:rsid w:val="00F627E9"/>
    <w:rsid w:val="00F628A6"/>
    <w:rsid w:val="00F62EA8"/>
    <w:rsid w:val="00F632FA"/>
    <w:rsid w:val="00F6337B"/>
    <w:rsid w:val="00F6367F"/>
    <w:rsid w:val="00F63B0A"/>
    <w:rsid w:val="00F63DC4"/>
    <w:rsid w:val="00F63E12"/>
    <w:rsid w:val="00F63F7D"/>
    <w:rsid w:val="00F6454E"/>
    <w:rsid w:val="00F64636"/>
    <w:rsid w:val="00F64A0D"/>
    <w:rsid w:val="00F64E35"/>
    <w:rsid w:val="00F6537B"/>
    <w:rsid w:val="00F65382"/>
    <w:rsid w:val="00F6606C"/>
    <w:rsid w:val="00F667C4"/>
    <w:rsid w:val="00F66C95"/>
    <w:rsid w:val="00F66D2F"/>
    <w:rsid w:val="00F66F60"/>
    <w:rsid w:val="00F675A4"/>
    <w:rsid w:val="00F67BF1"/>
    <w:rsid w:val="00F67FBF"/>
    <w:rsid w:val="00F70310"/>
    <w:rsid w:val="00F70CB6"/>
    <w:rsid w:val="00F71605"/>
    <w:rsid w:val="00F717E0"/>
    <w:rsid w:val="00F71912"/>
    <w:rsid w:val="00F719B3"/>
    <w:rsid w:val="00F719DE"/>
    <w:rsid w:val="00F7200D"/>
    <w:rsid w:val="00F7202A"/>
    <w:rsid w:val="00F72E3E"/>
    <w:rsid w:val="00F72F7D"/>
    <w:rsid w:val="00F730B3"/>
    <w:rsid w:val="00F735BB"/>
    <w:rsid w:val="00F736C7"/>
    <w:rsid w:val="00F73C09"/>
    <w:rsid w:val="00F73C31"/>
    <w:rsid w:val="00F73D6F"/>
    <w:rsid w:val="00F73DFC"/>
    <w:rsid w:val="00F743A4"/>
    <w:rsid w:val="00F74435"/>
    <w:rsid w:val="00F746FE"/>
    <w:rsid w:val="00F7477F"/>
    <w:rsid w:val="00F74827"/>
    <w:rsid w:val="00F74937"/>
    <w:rsid w:val="00F7496A"/>
    <w:rsid w:val="00F74D96"/>
    <w:rsid w:val="00F75245"/>
    <w:rsid w:val="00F752DE"/>
    <w:rsid w:val="00F7531A"/>
    <w:rsid w:val="00F75893"/>
    <w:rsid w:val="00F75A62"/>
    <w:rsid w:val="00F75A8B"/>
    <w:rsid w:val="00F75BD0"/>
    <w:rsid w:val="00F75FFA"/>
    <w:rsid w:val="00F760CD"/>
    <w:rsid w:val="00F763B5"/>
    <w:rsid w:val="00F7724D"/>
    <w:rsid w:val="00F774C1"/>
    <w:rsid w:val="00F77BF4"/>
    <w:rsid w:val="00F77FF6"/>
    <w:rsid w:val="00F8054C"/>
    <w:rsid w:val="00F8069A"/>
    <w:rsid w:val="00F809BC"/>
    <w:rsid w:val="00F80B78"/>
    <w:rsid w:val="00F80C35"/>
    <w:rsid w:val="00F81211"/>
    <w:rsid w:val="00F818EF"/>
    <w:rsid w:val="00F81B7A"/>
    <w:rsid w:val="00F81BF3"/>
    <w:rsid w:val="00F81C15"/>
    <w:rsid w:val="00F81E2B"/>
    <w:rsid w:val="00F823CF"/>
    <w:rsid w:val="00F82753"/>
    <w:rsid w:val="00F82A79"/>
    <w:rsid w:val="00F82B4C"/>
    <w:rsid w:val="00F82B67"/>
    <w:rsid w:val="00F8318B"/>
    <w:rsid w:val="00F83348"/>
    <w:rsid w:val="00F8335D"/>
    <w:rsid w:val="00F834BB"/>
    <w:rsid w:val="00F83A79"/>
    <w:rsid w:val="00F83BC9"/>
    <w:rsid w:val="00F83C00"/>
    <w:rsid w:val="00F83C36"/>
    <w:rsid w:val="00F83CF0"/>
    <w:rsid w:val="00F83E2F"/>
    <w:rsid w:val="00F83F2B"/>
    <w:rsid w:val="00F84490"/>
    <w:rsid w:val="00F84630"/>
    <w:rsid w:val="00F8477B"/>
    <w:rsid w:val="00F847F2"/>
    <w:rsid w:val="00F84A5B"/>
    <w:rsid w:val="00F84AE2"/>
    <w:rsid w:val="00F8521A"/>
    <w:rsid w:val="00F85296"/>
    <w:rsid w:val="00F85714"/>
    <w:rsid w:val="00F85905"/>
    <w:rsid w:val="00F85928"/>
    <w:rsid w:val="00F8594E"/>
    <w:rsid w:val="00F8599E"/>
    <w:rsid w:val="00F859E9"/>
    <w:rsid w:val="00F85D35"/>
    <w:rsid w:val="00F85DC0"/>
    <w:rsid w:val="00F85E8F"/>
    <w:rsid w:val="00F86224"/>
    <w:rsid w:val="00F863A4"/>
    <w:rsid w:val="00F864AB"/>
    <w:rsid w:val="00F864CF"/>
    <w:rsid w:val="00F866FB"/>
    <w:rsid w:val="00F901D6"/>
    <w:rsid w:val="00F902CB"/>
    <w:rsid w:val="00F9070E"/>
    <w:rsid w:val="00F90D2E"/>
    <w:rsid w:val="00F91125"/>
    <w:rsid w:val="00F911FE"/>
    <w:rsid w:val="00F91701"/>
    <w:rsid w:val="00F91D93"/>
    <w:rsid w:val="00F92012"/>
    <w:rsid w:val="00F92066"/>
    <w:rsid w:val="00F9209A"/>
    <w:rsid w:val="00F92192"/>
    <w:rsid w:val="00F9261A"/>
    <w:rsid w:val="00F92923"/>
    <w:rsid w:val="00F92B60"/>
    <w:rsid w:val="00F92D4B"/>
    <w:rsid w:val="00F92E2D"/>
    <w:rsid w:val="00F9306F"/>
    <w:rsid w:val="00F9389E"/>
    <w:rsid w:val="00F9397F"/>
    <w:rsid w:val="00F93CAB"/>
    <w:rsid w:val="00F93D3D"/>
    <w:rsid w:val="00F93D6B"/>
    <w:rsid w:val="00F93DA2"/>
    <w:rsid w:val="00F93DAF"/>
    <w:rsid w:val="00F93F36"/>
    <w:rsid w:val="00F943EC"/>
    <w:rsid w:val="00F9482B"/>
    <w:rsid w:val="00F94A24"/>
    <w:rsid w:val="00F94AA9"/>
    <w:rsid w:val="00F94C74"/>
    <w:rsid w:val="00F94DB4"/>
    <w:rsid w:val="00F94EC1"/>
    <w:rsid w:val="00F95078"/>
    <w:rsid w:val="00F950F3"/>
    <w:rsid w:val="00F9588D"/>
    <w:rsid w:val="00F958A0"/>
    <w:rsid w:val="00F95ADC"/>
    <w:rsid w:val="00F95F16"/>
    <w:rsid w:val="00F9668D"/>
    <w:rsid w:val="00F96A09"/>
    <w:rsid w:val="00F972E2"/>
    <w:rsid w:val="00F97955"/>
    <w:rsid w:val="00F979A4"/>
    <w:rsid w:val="00F97AB2"/>
    <w:rsid w:val="00F97B0D"/>
    <w:rsid w:val="00F97ED8"/>
    <w:rsid w:val="00F97FB1"/>
    <w:rsid w:val="00FA00FF"/>
    <w:rsid w:val="00FA0767"/>
    <w:rsid w:val="00FA0840"/>
    <w:rsid w:val="00FA0C50"/>
    <w:rsid w:val="00FA0C75"/>
    <w:rsid w:val="00FA0DF9"/>
    <w:rsid w:val="00FA10BB"/>
    <w:rsid w:val="00FA15EB"/>
    <w:rsid w:val="00FA1693"/>
    <w:rsid w:val="00FA181B"/>
    <w:rsid w:val="00FA1886"/>
    <w:rsid w:val="00FA1977"/>
    <w:rsid w:val="00FA1B26"/>
    <w:rsid w:val="00FA20D6"/>
    <w:rsid w:val="00FA2159"/>
    <w:rsid w:val="00FA254A"/>
    <w:rsid w:val="00FA2654"/>
    <w:rsid w:val="00FA2BCE"/>
    <w:rsid w:val="00FA2C8F"/>
    <w:rsid w:val="00FA361F"/>
    <w:rsid w:val="00FA36DE"/>
    <w:rsid w:val="00FA37F1"/>
    <w:rsid w:val="00FA39E2"/>
    <w:rsid w:val="00FA3F3B"/>
    <w:rsid w:val="00FA3F5C"/>
    <w:rsid w:val="00FA4098"/>
    <w:rsid w:val="00FA44E3"/>
    <w:rsid w:val="00FA4614"/>
    <w:rsid w:val="00FA4C69"/>
    <w:rsid w:val="00FA4D29"/>
    <w:rsid w:val="00FA4F49"/>
    <w:rsid w:val="00FA5428"/>
    <w:rsid w:val="00FA5516"/>
    <w:rsid w:val="00FA56AE"/>
    <w:rsid w:val="00FA56B6"/>
    <w:rsid w:val="00FA5EF6"/>
    <w:rsid w:val="00FA65B1"/>
    <w:rsid w:val="00FA6CFE"/>
    <w:rsid w:val="00FA7C6D"/>
    <w:rsid w:val="00FB03EA"/>
    <w:rsid w:val="00FB05B8"/>
    <w:rsid w:val="00FB0B3C"/>
    <w:rsid w:val="00FB157D"/>
    <w:rsid w:val="00FB1962"/>
    <w:rsid w:val="00FB1A8B"/>
    <w:rsid w:val="00FB298D"/>
    <w:rsid w:val="00FB2CE0"/>
    <w:rsid w:val="00FB2E07"/>
    <w:rsid w:val="00FB2ED5"/>
    <w:rsid w:val="00FB3D01"/>
    <w:rsid w:val="00FB40A1"/>
    <w:rsid w:val="00FB40DE"/>
    <w:rsid w:val="00FB4141"/>
    <w:rsid w:val="00FB454B"/>
    <w:rsid w:val="00FB45AB"/>
    <w:rsid w:val="00FB474C"/>
    <w:rsid w:val="00FB4B69"/>
    <w:rsid w:val="00FB4F22"/>
    <w:rsid w:val="00FB4F84"/>
    <w:rsid w:val="00FB5004"/>
    <w:rsid w:val="00FB501C"/>
    <w:rsid w:val="00FB5149"/>
    <w:rsid w:val="00FB52F3"/>
    <w:rsid w:val="00FB5466"/>
    <w:rsid w:val="00FB56F0"/>
    <w:rsid w:val="00FB5852"/>
    <w:rsid w:val="00FB5898"/>
    <w:rsid w:val="00FB5DBD"/>
    <w:rsid w:val="00FB5E98"/>
    <w:rsid w:val="00FB6811"/>
    <w:rsid w:val="00FB6B74"/>
    <w:rsid w:val="00FB6CCD"/>
    <w:rsid w:val="00FB6DD7"/>
    <w:rsid w:val="00FB700B"/>
    <w:rsid w:val="00FB743C"/>
    <w:rsid w:val="00FB74C9"/>
    <w:rsid w:val="00FB7598"/>
    <w:rsid w:val="00FB7C17"/>
    <w:rsid w:val="00FC0462"/>
    <w:rsid w:val="00FC05AA"/>
    <w:rsid w:val="00FC08F5"/>
    <w:rsid w:val="00FC0D33"/>
    <w:rsid w:val="00FC1065"/>
    <w:rsid w:val="00FC12B5"/>
    <w:rsid w:val="00FC161B"/>
    <w:rsid w:val="00FC18AB"/>
    <w:rsid w:val="00FC1AAB"/>
    <w:rsid w:val="00FC1D4F"/>
    <w:rsid w:val="00FC214A"/>
    <w:rsid w:val="00FC218F"/>
    <w:rsid w:val="00FC22A0"/>
    <w:rsid w:val="00FC2912"/>
    <w:rsid w:val="00FC29A4"/>
    <w:rsid w:val="00FC2B55"/>
    <w:rsid w:val="00FC2BA3"/>
    <w:rsid w:val="00FC2ED2"/>
    <w:rsid w:val="00FC3253"/>
    <w:rsid w:val="00FC35CD"/>
    <w:rsid w:val="00FC3BAE"/>
    <w:rsid w:val="00FC414C"/>
    <w:rsid w:val="00FC4164"/>
    <w:rsid w:val="00FC423E"/>
    <w:rsid w:val="00FC47A8"/>
    <w:rsid w:val="00FC4973"/>
    <w:rsid w:val="00FC5BC1"/>
    <w:rsid w:val="00FC5CBE"/>
    <w:rsid w:val="00FC5E9B"/>
    <w:rsid w:val="00FC5FC8"/>
    <w:rsid w:val="00FC6627"/>
    <w:rsid w:val="00FC670C"/>
    <w:rsid w:val="00FC6746"/>
    <w:rsid w:val="00FC685B"/>
    <w:rsid w:val="00FC69BB"/>
    <w:rsid w:val="00FC6C75"/>
    <w:rsid w:val="00FC71D7"/>
    <w:rsid w:val="00FC723B"/>
    <w:rsid w:val="00FC78A0"/>
    <w:rsid w:val="00FC79E0"/>
    <w:rsid w:val="00FC7E1A"/>
    <w:rsid w:val="00FD04F0"/>
    <w:rsid w:val="00FD07EF"/>
    <w:rsid w:val="00FD0D5B"/>
    <w:rsid w:val="00FD0E7A"/>
    <w:rsid w:val="00FD1195"/>
    <w:rsid w:val="00FD154F"/>
    <w:rsid w:val="00FD194D"/>
    <w:rsid w:val="00FD1CF1"/>
    <w:rsid w:val="00FD2201"/>
    <w:rsid w:val="00FD267D"/>
    <w:rsid w:val="00FD2879"/>
    <w:rsid w:val="00FD2A99"/>
    <w:rsid w:val="00FD2AE6"/>
    <w:rsid w:val="00FD3250"/>
    <w:rsid w:val="00FD343E"/>
    <w:rsid w:val="00FD347D"/>
    <w:rsid w:val="00FD349E"/>
    <w:rsid w:val="00FD3ADF"/>
    <w:rsid w:val="00FD3BB7"/>
    <w:rsid w:val="00FD3BD9"/>
    <w:rsid w:val="00FD3C82"/>
    <w:rsid w:val="00FD3D8F"/>
    <w:rsid w:val="00FD400D"/>
    <w:rsid w:val="00FD4693"/>
    <w:rsid w:val="00FD4B33"/>
    <w:rsid w:val="00FD4D97"/>
    <w:rsid w:val="00FD51E9"/>
    <w:rsid w:val="00FD52B2"/>
    <w:rsid w:val="00FD5AF8"/>
    <w:rsid w:val="00FD5AF9"/>
    <w:rsid w:val="00FD5BE4"/>
    <w:rsid w:val="00FD5F86"/>
    <w:rsid w:val="00FD600B"/>
    <w:rsid w:val="00FD6080"/>
    <w:rsid w:val="00FD64FD"/>
    <w:rsid w:val="00FD73B9"/>
    <w:rsid w:val="00FD73F6"/>
    <w:rsid w:val="00FD76A0"/>
    <w:rsid w:val="00FD76D2"/>
    <w:rsid w:val="00FD78E6"/>
    <w:rsid w:val="00FD7DAF"/>
    <w:rsid w:val="00FE085B"/>
    <w:rsid w:val="00FE0BBB"/>
    <w:rsid w:val="00FE11A8"/>
    <w:rsid w:val="00FE1222"/>
    <w:rsid w:val="00FE183A"/>
    <w:rsid w:val="00FE1846"/>
    <w:rsid w:val="00FE1A87"/>
    <w:rsid w:val="00FE1BAF"/>
    <w:rsid w:val="00FE1CFD"/>
    <w:rsid w:val="00FE1F6A"/>
    <w:rsid w:val="00FE1FA9"/>
    <w:rsid w:val="00FE2100"/>
    <w:rsid w:val="00FE22FE"/>
    <w:rsid w:val="00FE25A4"/>
    <w:rsid w:val="00FE2837"/>
    <w:rsid w:val="00FE2955"/>
    <w:rsid w:val="00FE29D9"/>
    <w:rsid w:val="00FE31CD"/>
    <w:rsid w:val="00FE3393"/>
    <w:rsid w:val="00FE3DB3"/>
    <w:rsid w:val="00FE40EC"/>
    <w:rsid w:val="00FE431F"/>
    <w:rsid w:val="00FE47A3"/>
    <w:rsid w:val="00FE4882"/>
    <w:rsid w:val="00FE4A53"/>
    <w:rsid w:val="00FE547E"/>
    <w:rsid w:val="00FE5C15"/>
    <w:rsid w:val="00FE5D4B"/>
    <w:rsid w:val="00FE658A"/>
    <w:rsid w:val="00FE6FE9"/>
    <w:rsid w:val="00FE78D3"/>
    <w:rsid w:val="00FE7AF3"/>
    <w:rsid w:val="00FE7BDB"/>
    <w:rsid w:val="00FF0374"/>
    <w:rsid w:val="00FF055A"/>
    <w:rsid w:val="00FF05B5"/>
    <w:rsid w:val="00FF08FE"/>
    <w:rsid w:val="00FF09B3"/>
    <w:rsid w:val="00FF0A55"/>
    <w:rsid w:val="00FF0C9D"/>
    <w:rsid w:val="00FF0DCE"/>
    <w:rsid w:val="00FF1299"/>
    <w:rsid w:val="00FF12AD"/>
    <w:rsid w:val="00FF14F3"/>
    <w:rsid w:val="00FF178F"/>
    <w:rsid w:val="00FF1A46"/>
    <w:rsid w:val="00FF1BA1"/>
    <w:rsid w:val="00FF1FA5"/>
    <w:rsid w:val="00FF20EE"/>
    <w:rsid w:val="00FF2354"/>
    <w:rsid w:val="00FF2399"/>
    <w:rsid w:val="00FF24C0"/>
    <w:rsid w:val="00FF2B38"/>
    <w:rsid w:val="00FF4513"/>
    <w:rsid w:val="00FF4697"/>
    <w:rsid w:val="00FF4940"/>
    <w:rsid w:val="00FF4ADC"/>
    <w:rsid w:val="00FF4D8E"/>
    <w:rsid w:val="00FF5145"/>
    <w:rsid w:val="00FF52B0"/>
    <w:rsid w:val="00FF532F"/>
    <w:rsid w:val="00FF54C9"/>
    <w:rsid w:val="00FF563D"/>
    <w:rsid w:val="00FF56D7"/>
    <w:rsid w:val="00FF582A"/>
    <w:rsid w:val="00FF5B4C"/>
    <w:rsid w:val="00FF61C9"/>
    <w:rsid w:val="00FF6419"/>
    <w:rsid w:val="00FF648D"/>
    <w:rsid w:val="00FF6853"/>
    <w:rsid w:val="00FF68BB"/>
    <w:rsid w:val="00FF69A0"/>
    <w:rsid w:val="00FF6ABA"/>
    <w:rsid w:val="00FF6D33"/>
    <w:rsid w:val="00FF6EDA"/>
    <w:rsid w:val="00FF7184"/>
    <w:rsid w:val="00FF723B"/>
    <w:rsid w:val="00FF773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32C7"/>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uiPriority w:val="9"/>
    <w:qFormat/>
    <w:rsid w:val="0072162A"/>
    <w:rPr>
      <w:rFonts w:ascii="Malgun Gothic" w:eastAsia="Malgun Gothic" w:hAnsi="Malgun Gothic" w:cs="Times New Roman"/>
      <w:lang w:val="en-GB" w:eastAsia="en-US"/>
    </w:rPr>
  </w:style>
  <w:style w:type="paragraph" w:styleId="BalloonText">
    <w:name w:val="Balloon Text"/>
    <w:basedOn w:val="Normal"/>
    <w:semiHidden/>
    <w:qFormat/>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nhideWhenUsed/>
    <w:qFormat/>
    <w:rsid w:val="00EC1D3E"/>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qFormat/>
    <w:rsid w:val="006B43E1"/>
    <w:pPr>
      <w:tabs>
        <w:tab w:val="center" w:pos="4680"/>
        <w:tab w:val="right" w:pos="9360"/>
      </w:tabs>
    </w:pPr>
  </w:style>
  <w:style w:type="character" w:customStyle="1" w:styleId="FooterChar">
    <w:name w:val="Footer Char"/>
    <w:link w:val="Footer"/>
    <w:qFormat/>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uiPriority w:val="99"/>
    <w:qFormat/>
    <w:rsid w:val="00AC7214"/>
    <w:pPr>
      <w:keepLines/>
      <w:tabs>
        <w:tab w:val="center" w:pos="4536"/>
        <w:tab w:val="right" w:pos="9072"/>
      </w:tabs>
    </w:pPr>
    <w:rPr>
      <w:noProof/>
    </w:rPr>
  </w:style>
  <w:style w:type="paragraph" w:styleId="BodyText">
    <w:name w:val="Body Text"/>
    <w:aliases w:val="b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qForma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qFormat/>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qFormat/>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unhideWhenUsed/>
    <w:qFormat/>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unhideWhenUsed/>
    <w:qFormat/>
    <w:rsid w:val="00212EDC"/>
    <w:pPr>
      <w:ind w:leftChars="600" w:left="100" w:hangingChars="200" w:hanging="200"/>
      <w:contextualSpacing/>
    </w:pPr>
  </w:style>
  <w:style w:type="paragraph" w:customStyle="1" w:styleId="berschrift1H1">
    <w:name w:val="Überschrift 1.H1"/>
    <w:basedOn w:val="Normal"/>
    <w:next w:val="Normal"/>
    <w:qFormat/>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PlaceholderText">
    <w:name w:val="Placeholder Text"/>
    <w:basedOn w:val="DefaultParagraphFont"/>
    <w:uiPriority w:val="99"/>
    <w:semiHidden/>
    <w:rsid w:val="00A00E03"/>
    <w:rPr>
      <w:color w:val="808080"/>
    </w:rPr>
  </w:style>
  <w:style w:type="table" w:styleId="GridTable5Dark-Accent5">
    <w:name w:val="Grid Table 5 Dark Accent 5"/>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1">
    <w:name w:val="Grid Table 5 Dark Accent 1"/>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5">
    <w:name w:val="Grid Table 4 Accent 5"/>
    <w:basedOn w:val="TableNormal"/>
    <w:uiPriority w:val="49"/>
    <w:rsid w:val="00B22C9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pple-converted-space">
    <w:name w:val="apple-converted-space"/>
    <w:basedOn w:val="DefaultParagraphFont"/>
    <w:qFormat/>
    <w:rsid w:val="00D775FF"/>
  </w:style>
  <w:style w:type="paragraph" w:customStyle="1" w:styleId="ListParagraph1">
    <w:name w:val="List Paragraph1"/>
    <w:basedOn w:val="Normal"/>
    <w:link w:val="a0"/>
    <w:uiPriority w:val="34"/>
    <w:qFormat/>
    <w:rsid w:val="004C52D8"/>
    <w:pPr>
      <w:spacing w:after="0"/>
      <w:ind w:left="720"/>
      <w:contextualSpacing/>
    </w:pPr>
    <w:rPr>
      <w:rFonts w:eastAsia="Times New Roman"/>
      <w:sz w:val="24"/>
      <w:szCs w:val="24"/>
      <w:lang w:eastAsia="zh-CN"/>
    </w:rPr>
  </w:style>
  <w:style w:type="character" w:customStyle="1" w:styleId="a0">
    <w:name w:val="リスト段落 (文字)"/>
    <w:link w:val="ListParagraph1"/>
    <w:uiPriority w:val="34"/>
    <w:qFormat/>
    <w:rsid w:val="001D52A8"/>
    <w:rPr>
      <w:rFonts w:eastAsia="Times New Roman"/>
      <w:sz w:val="24"/>
      <w:szCs w:val="24"/>
      <w:lang w:eastAsia="zh-CN"/>
    </w:rPr>
  </w:style>
  <w:style w:type="paragraph" w:styleId="ListBullet">
    <w:name w:val="List Bullet"/>
    <w:basedOn w:val="Normal"/>
    <w:qFormat/>
    <w:rsid w:val="00CC3D1A"/>
    <w:pPr>
      <w:widowControl w:val="0"/>
      <w:numPr>
        <w:numId w:val="18"/>
      </w:numPr>
      <w:kinsoku w:val="0"/>
      <w:overflowPunct w:val="0"/>
      <w:adjustRightInd w:val="0"/>
      <w:spacing w:after="60" w:line="259" w:lineRule="auto"/>
      <w:ind w:hangingChars="200" w:hanging="200"/>
      <w:jc w:val="both"/>
      <w:textAlignment w:val="baseline"/>
    </w:pPr>
    <w:rPr>
      <w:rFonts w:eastAsia="MS Gothic"/>
      <w:snapToGrid w:val="0"/>
      <w:kern w:val="2"/>
      <w:lang w:val="en-GB" w:eastAsia="ja-JP"/>
    </w:rPr>
  </w:style>
  <w:style w:type="paragraph" w:styleId="TOC3">
    <w:name w:val="toc 3"/>
    <w:basedOn w:val="Normal"/>
    <w:next w:val="Normal"/>
    <w:qFormat/>
    <w:rsid w:val="00CC3D1A"/>
    <w:pPr>
      <w:widowControl w:val="0"/>
      <w:kinsoku w:val="0"/>
      <w:overflowPunct w:val="0"/>
      <w:autoSpaceDE w:val="0"/>
      <w:autoSpaceDN w:val="0"/>
      <w:adjustRightInd w:val="0"/>
      <w:spacing w:after="100" w:line="259" w:lineRule="auto"/>
      <w:ind w:left="400"/>
      <w:jc w:val="both"/>
      <w:textAlignment w:val="baseline"/>
    </w:pPr>
    <w:rPr>
      <w:rFonts w:eastAsia="Batang"/>
      <w:snapToGrid w:val="0"/>
      <w:kern w:val="2"/>
      <w:szCs w:val="22"/>
      <w:lang w:val="en-GB" w:eastAsia="ko-KR"/>
    </w:rPr>
  </w:style>
  <w:style w:type="paragraph" w:styleId="PlainText">
    <w:name w:val="Plain Text"/>
    <w:basedOn w:val="Normal"/>
    <w:link w:val="PlainTextChar"/>
    <w:uiPriority w:val="99"/>
    <w:unhideWhenUsed/>
    <w:qFormat/>
    <w:rsid w:val="00CC3D1A"/>
    <w:pPr>
      <w:widowControl w:val="0"/>
      <w:kinsoku w:val="0"/>
      <w:overflowPunct w:val="0"/>
      <w:autoSpaceDE w:val="0"/>
      <w:autoSpaceDN w:val="0"/>
      <w:adjustRightInd w:val="0"/>
      <w:spacing w:after="60" w:line="259" w:lineRule="auto"/>
      <w:textAlignment w:val="baseline"/>
    </w:pPr>
    <w:rPr>
      <w:rFonts w:ascii="Courier New" w:eastAsia="Gulim" w:hAnsi="Courier New"/>
      <w:snapToGrid w:val="0"/>
      <w:kern w:val="2"/>
      <w:lang w:val="zh-CN" w:eastAsia="zh-CN"/>
    </w:rPr>
  </w:style>
  <w:style w:type="character" w:customStyle="1" w:styleId="PlainTextChar">
    <w:name w:val="Plain Text Char"/>
    <w:basedOn w:val="DefaultParagraphFont"/>
    <w:link w:val="PlainText"/>
    <w:uiPriority w:val="99"/>
    <w:qFormat/>
    <w:rsid w:val="00CC3D1A"/>
    <w:rPr>
      <w:rFonts w:ascii="Courier New" w:eastAsia="Gulim" w:hAnsi="Courier New"/>
      <w:snapToGrid w:val="0"/>
      <w:kern w:val="2"/>
      <w:lang w:val="zh-CN" w:eastAsia="zh-CN"/>
    </w:rPr>
  </w:style>
  <w:style w:type="paragraph" w:styleId="TOC8">
    <w:name w:val="toc 8"/>
    <w:basedOn w:val="Normal"/>
    <w:next w:val="Normal"/>
    <w:qFormat/>
    <w:rsid w:val="00CC3D1A"/>
    <w:pPr>
      <w:widowControl w:val="0"/>
      <w:kinsoku w:val="0"/>
      <w:overflowPunct w:val="0"/>
      <w:autoSpaceDE w:val="0"/>
      <w:autoSpaceDN w:val="0"/>
      <w:adjustRightInd w:val="0"/>
      <w:spacing w:after="60" w:line="259" w:lineRule="auto"/>
      <w:ind w:leftChars="1400" w:left="2975"/>
      <w:jc w:val="both"/>
      <w:textAlignment w:val="baseline"/>
    </w:pPr>
    <w:rPr>
      <w:rFonts w:eastAsia="Batang"/>
      <w:snapToGrid w:val="0"/>
      <w:kern w:val="2"/>
      <w:szCs w:val="22"/>
      <w:lang w:val="en-GB" w:eastAsia="ko-KR"/>
    </w:rPr>
  </w:style>
  <w:style w:type="paragraph" w:styleId="FootnoteText">
    <w:name w:val="footnote text"/>
    <w:basedOn w:val="Normal"/>
    <w:link w:val="FootnoteTextChar"/>
    <w:qFormat/>
    <w:rsid w:val="00CC3D1A"/>
    <w:pPr>
      <w:widowControl w:val="0"/>
      <w:kinsoku w:val="0"/>
      <w:overflowPunct w:val="0"/>
      <w:autoSpaceDE w:val="0"/>
      <w:autoSpaceDN w:val="0"/>
      <w:adjustRightInd w:val="0"/>
      <w:snapToGrid w:val="0"/>
      <w:spacing w:after="60" w:line="259" w:lineRule="auto"/>
      <w:textAlignment w:val="baseline"/>
    </w:pPr>
    <w:rPr>
      <w:rFonts w:eastAsia="Batang"/>
      <w:snapToGrid w:val="0"/>
      <w:kern w:val="2"/>
      <w:szCs w:val="22"/>
      <w:lang w:val="zh-CN" w:eastAsia="zh-CN"/>
    </w:rPr>
  </w:style>
  <w:style w:type="character" w:customStyle="1" w:styleId="FootnoteTextChar">
    <w:name w:val="Footnote Text Char"/>
    <w:basedOn w:val="DefaultParagraphFont"/>
    <w:link w:val="FootnoteText"/>
    <w:qFormat/>
    <w:rsid w:val="00CC3D1A"/>
    <w:rPr>
      <w:snapToGrid w:val="0"/>
      <w:kern w:val="2"/>
      <w:szCs w:val="22"/>
      <w:lang w:val="zh-CN" w:eastAsia="zh-CN"/>
    </w:rPr>
  </w:style>
  <w:style w:type="character" w:styleId="PageNumber">
    <w:name w:val="page number"/>
    <w:basedOn w:val="DefaultParagraphFont"/>
    <w:qFormat/>
    <w:rsid w:val="00CC3D1A"/>
  </w:style>
  <w:style w:type="character" w:styleId="FootnoteReference">
    <w:name w:val="footnote reference"/>
    <w:qFormat/>
    <w:rsid w:val="00CC3D1A"/>
    <w:rPr>
      <w:vertAlign w:val="superscript"/>
    </w:rPr>
  </w:style>
  <w:style w:type="paragraph" w:customStyle="1" w:styleId="LGTdoc1">
    <w:name w:val="LGTdoc_제목1"/>
    <w:basedOn w:val="Normal"/>
    <w:link w:val="LGTdoc1Char"/>
    <w:qFormat/>
    <w:rsid w:val="00CC3D1A"/>
    <w:pPr>
      <w:kinsoku w:val="0"/>
      <w:overflowPunct w:val="0"/>
      <w:adjustRightInd w:val="0"/>
      <w:snapToGrid w:val="0"/>
      <w:spacing w:beforeLines="50" w:after="100" w:afterAutospacing="1" w:line="259" w:lineRule="auto"/>
      <w:jc w:val="both"/>
      <w:textAlignment w:val="baseline"/>
    </w:pPr>
    <w:rPr>
      <w:rFonts w:eastAsia="Batang"/>
      <w:b/>
      <w:sz w:val="28"/>
      <w:lang w:val="en-GB" w:eastAsia="ko-KR"/>
    </w:rPr>
  </w:style>
  <w:style w:type="paragraph" w:customStyle="1" w:styleId="LGTdoc0">
    <w:name w:val="LGTdoc_본문"/>
    <w:basedOn w:val="Normal"/>
    <w:qFormat/>
    <w:rsid w:val="00CC3D1A"/>
    <w:pPr>
      <w:widowControl w:val="0"/>
      <w:kinsoku w:val="0"/>
      <w:overflowPunct w:val="0"/>
      <w:autoSpaceDE w:val="0"/>
      <w:autoSpaceDN w:val="0"/>
      <w:adjustRightInd w:val="0"/>
      <w:snapToGrid w:val="0"/>
      <w:spacing w:afterLines="50" w:after="60" w:line="264" w:lineRule="auto"/>
      <w:jc w:val="both"/>
      <w:textAlignment w:val="baseline"/>
    </w:pPr>
    <w:rPr>
      <w:rFonts w:eastAsia="Batang"/>
      <w:snapToGrid w:val="0"/>
      <w:kern w:val="2"/>
      <w:sz w:val="22"/>
      <w:szCs w:val="22"/>
      <w:lang w:val="en-GB" w:eastAsia="ko-KR"/>
    </w:rPr>
  </w:style>
  <w:style w:type="paragraph" w:customStyle="1" w:styleId="LGTdoc11">
    <w:name w:val="LGTdoc_제목1.1"/>
    <w:basedOn w:val="Normal"/>
    <w:qFormat/>
    <w:rsid w:val="00CC3D1A"/>
    <w:pPr>
      <w:widowControl w:val="0"/>
      <w:kinsoku w:val="0"/>
      <w:overflowPunct w:val="0"/>
      <w:autoSpaceDE w:val="0"/>
      <w:autoSpaceDN w:val="0"/>
      <w:adjustRightInd w:val="0"/>
      <w:snapToGrid w:val="0"/>
      <w:spacing w:beforeLines="100" w:afterLines="50" w:after="60" w:line="259" w:lineRule="auto"/>
      <w:ind w:left="391" w:hangingChars="166" w:hanging="391"/>
      <w:jc w:val="both"/>
      <w:textAlignment w:val="baseline"/>
    </w:pPr>
    <w:rPr>
      <w:rFonts w:eastAsia="Batang"/>
      <w:b/>
      <w:bCs/>
      <w:snapToGrid w:val="0"/>
      <w:kern w:val="2"/>
      <w:sz w:val="24"/>
      <w:szCs w:val="22"/>
      <w:lang w:val="en-GB" w:eastAsia="ko-KR"/>
    </w:rPr>
  </w:style>
  <w:style w:type="paragraph" w:customStyle="1" w:styleId="LGTdoc111">
    <w:name w:val="LGTdoc_제목1.1.1"/>
    <w:basedOn w:val="Normal"/>
    <w:qFormat/>
    <w:rsid w:val="00CC3D1A"/>
    <w:pPr>
      <w:widowControl w:val="0"/>
      <w:kinsoku w:val="0"/>
      <w:overflowPunct w:val="0"/>
      <w:autoSpaceDE w:val="0"/>
      <w:autoSpaceDN w:val="0"/>
      <w:adjustRightInd w:val="0"/>
      <w:snapToGrid w:val="0"/>
      <w:spacing w:beforeLines="50" w:after="60" w:line="264" w:lineRule="auto"/>
      <w:ind w:firstLineChars="100" w:firstLine="220"/>
      <w:jc w:val="both"/>
      <w:textAlignment w:val="baseline"/>
    </w:pPr>
    <w:rPr>
      <w:rFonts w:eastAsia="Batang"/>
      <w:b/>
      <w:bCs/>
      <w:snapToGrid w:val="0"/>
      <w:kern w:val="2"/>
      <w:sz w:val="22"/>
      <w:szCs w:val="22"/>
      <w:lang w:val="en-GB" w:eastAsia="ko-KR"/>
    </w:rPr>
  </w:style>
  <w:style w:type="paragraph" w:customStyle="1" w:styleId="10">
    <w:name w:val="랜1회의_본문"/>
    <w:basedOn w:val="Normal"/>
    <w:qFormat/>
    <w:rsid w:val="00CC3D1A"/>
    <w:pPr>
      <w:widowControl w:val="0"/>
      <w:tabs>
        <w:tab w:val="left" w:pos="720"/>
      </w:tabs>
      <w:kinsoku w:val="0"/>
      <w:overflowPunct w:val="0"/>
      <w:autoSpaceDE w:val="0"/>
      <w:autoSpaceDN w:val="0"/>
      <w:adjustRightInd w:val="0"/>
      <w:spacing w:afterLines="20" w:after="60" w:line="259" w:lineRule="auto"/>
      <w:ind w:left="720" w:hanging="181"/>
      <w:jc w:val="both"/>
      <w:textAlignment w:val="baseline"/>
    </w:pPr>
    <w:rPr>
      <w:rFonts w:ascii="Arial" w:eastAsia="Gulim" w:hAnsi="Arial"/>
      <w:snapToGrid w:val="0"/>
      <w:kern w:val="2"/>
      <w:lang w:val="en-GB" w:eastAsia="ko-KR"/>
    </w:rPr>
  </w:style>
  <w:style w:type="paragraph" w:customStyle="1" w:styleId="LGTdoc">
    <w:name w:val="LGTdoc_소제목"/>
    <w:basedOn w:val="LGTdoc0"/>
    <w:qFormat/>
    <w:rsid w:val="00CC3D1A"/>
    <w:pPr>
      <w:numPr>
        <w:numId w:val="19"/>
      </w:numPr>
      <w:tabs>
        <w:tab w:val="clear" w:pos="800"/>
        <w:tab w:val="left" w:pos="400"/>
      </w:tabs>
      <w:ind w:hanging="800"/>
    </w:pPr>
    <w:rPr>
      <w:b/>
      <w:sz w:val="24"/>
    </w:rPr>
  </w:style>
  <w:style w:type="paragraph" w:customStyle="1" w:styleId="LGTdoc2">
    <w:name w:val="LGTdoc_레퍼런스"/>
    <w:basedOn w:val="LGTdoc0"/>
    <w:qFormat/>
    <w:rsid w:val="00CC3D1A"/>
    <w:pPr>
      <w:ind w:left="299" w:hangingChars="136" w:hanging="299"/>
    </w:pPr>
  </w:style>
  <w:style w:type="paragraph" w:customStyle="1" w:styleId="CharCharCharCharCharChar">
    <w:name w:val="(文字) (文字) Char Char (文字) (文字) Char Char (文字) (文字) Char 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rsid w:val="00CC3D1A"/>
    <w:pPr>
      <w:keepNext/>
      <w:numPr>
        <w:numId w:val="20"/>
      </w:numPr>
      <w:kinsoku w:val="0"/>
      <w:overflowPunct w:val="0"/>
      <w:autoSpaceDE w:val="0"/>
      <w:autoSpaceDN w:val="0"/>
      <w:adjustRightInd w:val="0"/>
      <w:spacing w:before="60" w:after="60" w:line="259" w:lineRule="auto"/>
      <w:jc w:val="both"/>
      <w:textAlignment w:val="baseline"/>
    </w:pPr>
    <w:rPr>
      <w:rFonts w:eastAsia="SimSun" w:cs="Arial"/>
      <w:snapToGrid w:val="0"/>
      <w:color w:val="0000FF"/>
      <w:kern w:val="2"/>
      <w:sz w:val="24"/>
      <w:szCs w:val="22"/>
      <w:lang w:val="en-GB" w:eastAsia="zh-CN"/>
    </w:rPr>
  </w:style>
  <w:style w:type="paragraph" w:customStyle="1" w:styleId="Char">
    <w:name w:val="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Text">
    <w:name w:val="Text"/>
    <w:basedOn w:val="Normal"/>
    <w:qFormat/>
    <w:rsid w:val="00CC3D1A"/>
    <w:pPr>
      <w:widowControl w:val="0"/>
      <w:kinsoku w:val="0"/>
      <w:overflowPunct w:val="0"/>
      <w:autoSpaceDE w:val="0"/>
      <w:autoSpaceDN w:val="0"/>
      <w:adjustRightInd w:val="0"/>
      <w:spacing w:after="60" w:line="252" w:lineRule="auto"/>
      <w:ind w:firstLine="202"/>
      <w:jc w:val="both"/>
      <w:textAlignment w:val="baseline"/>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address">
    <w:name w:val="address"/>
    <w:qFormat/>
    <w:rsid w:val="00CC3D1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sid w:val="00CC3D1A"/>
    <w:pPr>
      <w:kinsoku w:val="0"/>
      <w:overflowPunct w:val="0"/>
      <w:adjustRightInd w:val="0"/>
      <w:spacing w:after="60" w:line="259" w:lineRule="auto"/>
      <w:jc w:val="both"/>
      <w:textAlignment w:val="baseline"/>
    </w:pPr>
    <w:rPr>
      <w:rFonts w:eastAsia="Times New Roman"/>
      <w:snapToGrid w:val="0"/>
      <w:sz w:val="16"/>
      <w:szCs w:val="22"/>
      <w:lang w:val="en-GB"/>
    </w:rPr>
  </w:style>
  <w:style w:type="paragraph" w:customStyle="1" w:styleId="12">
    <w:name w:val="본문1"/>
    <w:semiHidden/>
    <w:qFormat/>
    <w:rsid w:val="00CC3D1A"/>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sid w:val="00CC3D1A"/>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ZT">
    <w:name w:val="ZT"/>
    <w:qFormat/>
    <w:rsid w:val="00CC3D1A"/>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paragraph" w:customStyle="1" w:styleId="lgtdoc3">
    <w:name w:val="lgtdoc"/>
    <w:basedOn w:val="Normal"/>
    <w:qFormat/>
    <w:rsid w:val="00CC3D1A"/>
    <w:pPr>
      <w:kinsoku w:val="0"/>
      <w:overflowPunct w:val="0"/>
      <w:adjustRightInd w:val="0"/>
      <w:spacing w:before="100" w:beforeAutospacing="1" w:after="100" w:afterAutospacing="1" w:line="259" w:lineRule="auto"/>
      <w:textAlignment w:val="baseline"/>
    </w:pPr>
    <w:rPr>
      <w:rFonts w:ascii="Gulim" w:eastAsia="Gulim" w:hAnsi="Gulim" w:cs="Gulim"/>
      <w:snapToGrid w:val="0"/>
      <w:sz w:val="24"/>
      <w:szCs w:val="22"/>
      <w:lang w:val="en-GB" w:eastAsia="ko-KR"/>
    </w:rPr>
  </w:style>
  <w:style w:type="paragraph" w:customStyle="1" w:styleId="Revision1">
    <w:name w:val="Revision1"/>
    <w:hidden/>
    <w:uiPriority w:val="99"/>
    <w:semiHidden/>
    <w:qFormat/>
    <w:rsid w:val="00CC3D1A"/>
    <w:pPr>
      <w:spacing w:after="160" w:line="259" w:lineRule="auto"/>
    </w:pPr>
    <w:rPr>
      <w:rFonts w:ascii="Batang"/>
      <w:kern w:val="2"/>
      <w:szCs w:val="24"/>
    </w:rPr>
  </w:style>
  <w:style w:type="paragraph" w:customStyle="1" w:styleId="NoSpacing1">
    <w:name w:val="No Spacing1"/>
    <w:uiPriority w:val="1"/>
    <w:qFormat/>
    <w:rsid w:val="00CC3D1A"/>
    <w:pPr>
      <w:spacing w:after="160" w:line="259" w:lineRule="auto"/>
    </w:pPr>
    <w:rPr>
      <w:rFonts w:eastAsia="Malgun Gothic"/>
      <w:szCs w:val="22"/>
    </w:rPr>
  </w:style>
  <w:style w:type="table" w:customStyle="1" w:styleId="GridTable2-Accent31">
    <w:name w:val="Grid Table 2 - Accent 31"/>
    <w:basedOn w:val="TableNormal"/>
    <w:uiPriority w:val="47"/>
    <w:qFormat/>
    <w:rsid w:val="00CC3D1A"/>
    <w:pPr>
      <w:spacing w:after="160" w:line="259" w:lineRule="auto"/>
    </w:pPr>
    <w:rPr>
      <w:lang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sid w:val="00CC3D1A"/>
    <w:pPr>
      <w:spacing w:after="160" w:line="259" w:lineRule="auto"/>
    </w:pPr>
    <w:rPr>
      <w:color w:val="7B7B7B"/>
      <w:lang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laceholderText1">
    <w:name w:val="Placeholder Text1"/>
    <w:basedOn w:val="DefaultParagraphFont"/>
    <w:uiPriority w:val="99"/>
    <w:semiHidden/>
    <w:qFormat/>
    <w:rsid w:val="00CC3D1A"/>
    <w:rPr>
      <w:color w:val="808080"/>
    </w:rPr>
  </w:style>
  <w:style w:type="table" w:customStyle="1" w:styleId="PlainTable31">
    <w:name w:val="Plain Table 31"/>
    <w:basedOn w:val="TableNormal"/>
    <w:uiPriority w:val="43"/>
    <w:qFormat/>
    <w:rsid w:val="00CC3D1A"/>
    <w:pPr>
      <w:spacing w:after="160" w:line="259" w:lineRule="auto"/>
    </w:pPr>
    <w:rPr>
      <w:lang w:eastAsia="zh-C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rsid w:val="00CC3D1A"/>
    <w:pPr>
      <w:spacing w:after="160" w:line="259" w:lineRule="auto"/>
    </w:pPr>
    <w:rPr>
      <w:lang w:eastAsia="zh-C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
    <w:name w:val="proposal"/>
    <w:basedOn w:val="LGTdoc1"/>
    <w:link w:val="proposalChar"/>
    <w:qFormat/>
    <w:rsid w:val="00CC3D1A"/>
    <w:pPr>
      <w:spacing w:beforeLines="0" w:after="60" w:afterAutospacing="0"/>
    </w:pPr>
  </w:style>
  <w:style w:type="character" w:customStyle="1" w:styleId="LGTdoc1Char">
    <w:name w:val="LGTdoc_제목1 Char"/>
    <w:basedOn w:val="DefaultParagraphFont"/>
    <w:link w:val="LGTdoc1"/>
    <w:qFormat/>
    <w:rsid w:val="00CC3D1A"/>
    <w:rPr>
      <w:b/>
      <w:sz w:val="28"/>
      <w:lang w:val="en-GB"/>
    </w:rPr>
  </w:style>
  <w:style w:type="character" w:customStyle="1" w:styleId="proposalChar">
    <w:name w:val="proposal Char"/>
    <w:basedOn w:val="LGTdoc1Char"/>
    <w:link w:val="proposal"/>
    <w:qFormat/>
    <w:rsid w:val="00CC3D1A"/>
    <w:rPr>
      <w:b/>
      <w:sz w:val="28"/>
      <w:lang w:val="en-GB"/>
    </w:rPr>
  </w:style>
  <w:style w:type="paragraph" w:customStyle="1" w:styleId="bullet">
    <w:name w:val="bullet"/>
    <w:basedOn w:val="ListParagraph1"/>
    <w:link w:val="bulletChar"/>
    <w:qFormat/>
    <w:rsid w:val="00CC3D1A"/>
    <w:pPr>
      <w:widowControl w:val="0"/>
      <w:numPr>
        <w:numId w:val="21"/>
      </w:numPr>
      <w:kinsoku w:val="0"/>
      <w:spacing w:after="60" w:line="259" w:lineRule="auto"/>
      <w:jc w:val="both"/>
    </w:pPr>
    <w:rPr>
      <w:kern w:val="2"/>
      <w:sz w:val="20"/>
      <w:lang w:val="en-GB" w:eastAsia="en-US"/>
    </w:rPr>
  </w:style>
  <w:style w:type="character" w:customStyle="1" w:styleId="bulletChar">
    <w:name w:val="bullet Char"/>
    <w:link w:val="bullet"/>
    <w:qFormat/>
    <w:rsid w:val="00CC3D1A"/>
    <w:rPr>
      <w:rFonts w:eastAsia="Times New Roman"/>
      <w:kern w:val="2"/>
      <w:szCs w:val="24"/>
      <w:lang w:val="en-GB" w:eastAsia="en-US"/>
    </w:rPr>
  </w:style>
  <w:style w:type="character" w:customStyle="1" w:styleId="notesChar">
    <w:name w:val="notes Char"/>
    <w:basedOn w:val="DefaultParagraphFont"/>
    <w:link w:val="notes"/>
    <w:qFormat/>
    <w:locked/>
    <w:rsid w:val="00CC3D1A"/>
    <w:rPr>
      <w:rFonts w:ascii="Arial" w:hAnsi="Arial" w:cs="Arial"/>
      <w:i/>
      <w:color w:val="00B0F0"/>
      <w:sz w:val="16"/>
      <w:szCs w:val="16"/>
    </w:rPr>
  </w:style>
  <w:style w:type="paragraph" w:customStyle="1" w:styleId="notes">
    <w:name w:val="notes"/>
    <w:basedOn w:val="Normal"/>
    <w:link w:val="notesChar"/>
    <w:qFormat/>
    <w:rsid w:val="00CC3D1A"/>
    <w:pPr>
      <w:kinsoku w:val="0"/>
      <w:spacing w:after="0" w:line="256" w:lineRule="auto"/>
    </w:pPr>
    <w:rPr>
      <w:rFonts w:ascii="Arial" w:eastAsia="Batang" w:hAnsi="Arial" w:cs="Arial"/>
      <w:i/>
      <w:color w:val="00B0F0"/>
      <w:sz w:val="16"/>
      <w:szCs w:val="16"/>
      <w:lang w:eastAsia="ko-KR"/>
    </w:rPr>
  </w:style>
  <w:style w:type="paragraph" w:customStyle="1" w:styleId="textintend1">
    <w:name w:val="text intend 1"/>
    <w:basedOn w:val="Text"/>
    <w:qFormat/>
    <w:rsid w:val="00CC3D1A"/>
    <w:pPr>
      <w:widowControl/>
      <w:numPr>
        <w:numId w:val="22"/>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rsid w:val="00CC3D1A"/>
    <w:pPr>
      <w:overflowPunct w:val="0"/>
      <w:autoSpaceDE w:val="0"/>
      <w:autoSpaceDN w:val="0"/>
      <w:adjustRightInd w:val="0"/>
      <w:spacing w:line="259" w:lineRule="auto"/>
      <w:ind w:left="720"/>
      <w:contextualSpacing/>
      <w:textAlignment w:val="baseline"/>
    </w:pPr>
    <w:rPr>
      <w:rFonts w:eastAsia="SimSun"/>
      <w:lang w:val="en-GB" w:eastAsia="ja-JP"/>
    </w:rPr>
  </w:style>
  <w:style w:type="paragraph" w:customStyle="1" w:styleId="00BodyText">
    <w:name w:val="00 BodyText"/>
    <w:basedOn w:val="Normal"/>
    <w:qFormat/>
    <w:rsid w:val="00CC3D1A"/>
    <w:pPr>
      <w:spacing w:after="220" w:line="259" w:lineRule="auto"/>
    </w:pPr>
    <w:rPr>
      <w:rFonts w:ascii="Arial" w:eastAsia="SimSun" w:hAnsi="Arial"/>
      <w:szCs w:val="24"/>
      <w:lang w:val="en-GB"/>
    </w:rPr>
  </w:style>
  <w:style w:type="character" w:customStyle="1" w:styleId="colour">
    <w:name w:val="colour"/>
    <w:basedOn w:val="DefaultParagraphFont"/>
    <w:qFormat/>
    <w:rsid w:val="00CC3D1A"/>
  </w:style>
  <w:style w:type="paragraph" w:customStyle="1" w:styleId="BN">
    <w:name w:val="BN"/>
    <w:basedOn w:val="Normal"/>
    <w:qFormat/>
    <w:rsid w:val="00CC3D1A"/>
    <w:pPr>
      <w:numPr>
        <w:numId w:val="23"/>
      </w:numPr>
      <w:overflowPunct w:val="0"/>
      <w:autoSpaceDE w:val="0"/>
      <w:autoSpaceDN w:val="0"/>
      <w:adjustRightInd w:val="0"/>
      <w:spacing w:line="259" w:lineRule="auto"/>
      <w:textAlignment w:val="baseline"/>
    </w:pPr>
    <w:rPr>
      <w:rFonts w:eastAsia="Times New Roman"/>
      <w:lang w:val="en-GB"/>
    </w:rPr>
  </w:style>
  <w:style w:type="paragraph" w:customStyle="1" w:styleId="0Maintext">
    <w:name w:val="0 Main text"/>
    <w:basedOn w:val="Normal"/>
    <w:link w:val="0MaintextChar"/>
    <w:qFormat/>
    <w:rsid w:val="00CC3D1A"/>
    <w:pPr>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sid w:val="00CC3D1A"/>
    <w:rPr>
      <w:rFonts w:eastAsia="Times New Roman" w:cs="Batang"/>
      <w:lang w:val="en-GB" w:eastAsia="en-US"/>
    </w:rPr>
  </w:style>
  <w:style w:type="paragraph" w:customStyle="1" w:styleId="References">
    <w:name w:val="References"/>
    <w:basedOn w:val="Normal"/>
    <w:next w:val="Normal"/>
    <w:qFormat/>
    <w:rsid w:val="00CC3D1A"/>
    <w:pPr>
      <w:numPr>
        <w:numId w:val="24"/>
      </w:numPr>
      <w:autoSpaceDE w:val="0"/>
      <w:autoSpaceDN w:val="0"/>
      <w:snapToGrid w:val="0"/>
      <w:spacing w:after="60" w:line="259" w:lineRule="auto"/>
    </w:pPr>
    <w:rPr>
      <w:rFonts w:eastAsia="SimSun"/>
      <w:szCs w:val="16"/>
    </w:rPr>
  </w:style>
  <w:style w:type="character" w:customStyle="1" w:styleId="UnresolvedMention1">
    <w:name w:val="Unresolved Mention1"/>
    <w:basedOn w:val="DefaultParagraphFont"/>
    <w:uiPriority w:val="99"/>
    <w:unhideWhenUsed/>
    <w:qFormat/>
    <w:rsid w:val="00CC3D1A"/>
    <w:rPr>
      <w:color w:val="605E5C"/>
      <w:shd w:val="clear" w:color="auto" w:fill="E1DFDD"/>
    </w:rPr>
  </w:style>
  <w:style w:type="paragraph" w:customStyle="1" w:styleId="TdocHeading1">
    <w:name w:val="Tdoc_Heading_1"/>
    <w:basedOn w:val="Heading1"/>
    <w:next w:val="BodyText"/>
    <w:qFormat/>
    <w:rsid w:val="00CC3D1A"/>
    <w:pPr>
      <w:keepLines w:val="0"/>
      <w:numPr>
        <w:numId w:val="25"/>
      </w:numPr>
      <w:tabs>
        <w:tab w:val="clear" w:pos="426"/>
        <w:tab w:val="left" w:pos="567"/>
      </w:tabs>
      <w:overflowPunct/>
      <w:autoSpaceDE/>
      <w:autoSpaceDN/>
      <w:adjustRightInd/>
      <w:spacing w:before="240" w:line="259" w:lineRule="auto"/>
      <w:ind w:left="357" w:hanging="357"/>
      <w:jc w:val="both"/>
      <w:textAlignment w:val="auto"/>
    </w:pPr>
    <w:rPr>
      <w:b/>
      <w:kern w:val="28"/>
      <w:sz w:val="24"/>
      <w:szCs w:val="20"/>
      <w:lang w:val="en-US" w:eastAsia="en-US"/>
    </w:rPr>
  </w:style>
  <w:style w:type="paragraph" w:customStyle="1" w:styleId="Proposal0">
    <w:name w:val="Proposal"/>
    <w:basedOn w:val="BodyText"/>
    <w:link w:val="ProposalChar0"/>
    <w:qFormat/>
    <w:rsid w:val="00CC3D1A"/>
    <w:pPr>
      <w:tabs>
        <w:tab w:val="left" w:pos="1304"/>
        <w:tab w:val="left" w:pos="1701"/>
      </w:tabs>
      <w:spacing w:line="259" w:lineRule="auto"/>
    </w:pPr>
    <w:rPr>
      <w:rFonts w:ascii="Arial" w:eastAsiaTheme="minorEastAsia" w:hAnsi="Arial" w:cstheme="minorBidi"/>
      <w:b/>
      <w:bCs/>
      <w:sz w:val="22"/>
      <w:szCs w:val="22"/>
    </w:rPr>
  </w:style>
  <w:style w:type="paragraph" w:customStyle="1" w:styleId="Revision2">
    <w:name w:val="Revision2"/>
    <w:hidden/>
    <w:uiPriority w:val="99"/>
    <w:semiHidden/>
    <w:qFormat/>
    <w:rsid w:val="00CC3D1A"/>
    <w:pPr>
      <w:spacing w:after="160" w:line="259" w:lineRule="auto"/>
    </w:pPr>
    <w:rPr>
      <w:snapToGrid w:val="0"/>
      <w:kern w:val="2"/>
      <w:szCs w:val="22"/>
      <w:lang w:val="en-GB"/>
    </w:rPr>
  </w:style>
  <w:style w:type="character" w:customStyle="1" w:styleId="Mention1">
    <w:name w:val="Mention1"/>
    <w:basedOn w:val="DefaultParagraphFont"/>
    <w:uiPriority w:val="99"/>
    <w:unhideWhenUsed/>
    <w:qFormat/>
    <w:rsid w:val="00CC3D1A"/>
    <w:rPr>
      <w:color w:val="2B579A"/>
      <w:shd w:val="clear" w:color="auto" w:fill="E1DFDD"/>
    </w:rPr>
  </w:style>
  <w:style w:type="paragraph" w:customStyle="1" w:styleId="a1">
    <w:name w:val="本文档"/>
    <w:basedOn w:val="BodyText"/>
    <w:link w:val="Char0"/>
    <w:qFormat/>
    <w:rsid w:val="00CC3D1A"/>
    <w:pPr>
      <w:spacing w:line="259" w:lineRule="auto"/>
    </w:pPr>
    <w:rPr>
      <w:rFonts w:ascii="Times New Roman" w:eastAsiaTheme="minorEastAsia" w:hAnsi="Times New Roman"/>
      <w:lang w:eastAsia="zh-CN"/>
    </w:rPr>
  </w:style>
  <w:style w:type="character" w:customStyle="1" w:styleId="Char0">
    <w:name w:val="本文档 Char"/>
    <w:basedOn w:val="DefaultParagraphFont"/>
    <w:link w:val="a1"/>
    <w:qFormat/>
    <w:rsid w:val="00CC3D1A"/>
    <w:rPr>
      <w:rFonts w:eastAsiaTheme="minorEastAsia"/>
      <w:szCs w:val="24"/>
      <w:lang w:eastAsia="zh-CN"/>
    </w:rPr>
  </w:style>
  <w:style w:type="character" w:customStyle="1" w:styleId="ProposalChar0">
    <w:name w:val="Proposal Char"/>
    <w:basedOn w:val="DefaultParagraphFont"/>
    <w:link w:val="Proposal0"/>
    <w:qFormat/>
    <w:locked/>
    <w:rsid w:val="00CC3D1A"/>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rsid w:val="00CC3D1A"/>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EastAsia" w:hAnsi="Arial"/>
      <w:spacing w:val="2"/>
      <w:szCs w:val="20"/>
    </w:rPr>
  </w:style>
  <w:style w:type="character" w:customStyle="1" w:styleId="IvDbodytextChar">
    <w:name w:val="IvD bodytext Char"/>
    <w:basedOn w:val="DefaultParagraphFont"/>
    <w:link w:val="IvDbodytext"/>
    <w:qFormat/>
    <w:rsid w:val="00CC3D1A"/>
    <w:rPr>
      <w:rFonts w:ascii="Arial" w:eastAsiaTheme="minorEastAsia" w:hAnsi="Arial"/>
      <w:spacing w:val="2"/>
      <w:lang w:eastAsia="en-US"/>
    </w:rPr>
  </w:style>
  <w:style w:type="table" w:customStyle="1" w:styleId="TableGrid1">
    <w:name w:val="TableGrid1"/>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CC3D1A"/>
    <w:pPr>
      <w:spacing w:after="0" w:line="259" w:lineRule="auto"/>
    </w:pPr>
    <w:rPr>
      <w:rFonts w:ascii="Calibri" w:eastAsiaTheme="minorEastAsia" w:hAnsi="Calibri" w:cs="Calibri"/>
      <w:sz w:val="22"/>
      <w:szCs w:val="22"/>
      <w:lang w:eastAsia="zh-CN"/>
    </w:rPr>
  </w:style>
  <w:style w:type="character" w:customStyle="1" w:styleId="xapple-converted-space">
    <w:name w:val="x_apple-converted-space"/>
    <w:basedOn w:val="DefaultParagraphFont"/>
    <w:qFormat/>
    <w:rsid w:val="00CC3D1A"/>
  </w:style>
  <w:style w:type="paragraph" w:customStyle="1" w:styleId="RAN1bullet1">
    <w:name w:val="RAN1 bullet1"/>
    <w:basedOn w:val="Normal"/>
    <w:qFormat/>
    <w:rsid w:val="00CC3D1A"/>
    <w:pPr>
      <w:spacing w:after="0" w:line="259" w:lineRule="auto"/>
      <w:ind w:left="360" w:hanging="360"/>
    </w:pPr>
    <w:rPr>
      <w:rFonts w:ascii="Times" w:eastAsia="Batang" w:hAnsi="Times"/>
      <w:szCs w:val="24"/>
      <w:lang w:val="en-GB" w:eastAsia="zh-CN"/>
    </w:rPr>
  </w:style>
  <w:style w:type="table" w:customStyle="1" w:styleId="TableGrid2">
    <w:name w:val="TableGrid2"/>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sid w:val="00CC3D1A"/>
    <w:rPr>
      <w:color w:val="2B579A"/>
      <w:shd w:val="clear" w:color="auto" w:fill="E1DFDD"/>
    </w:rPr>
  </w:style>
  <w:style w:type="paragraph" w:customStyle="1" w:styleId="Revision3">
    <w:name w:val="Revision3"/>
    <w:hidden/>
    <w:uiPriority w:val="99"/>
    <w:semiHidden/>
    <w:qFormat/>
    <w:rsid w:val="00CC3D1A"/>
    <w:pPr>
      <w:spacing w:after="160" w:line="259" w:lineRule="auto"/>
    </w:pPr>
    <w:rPr>
      <w:snapToGrid w:val="0"/>
      <w:kern w:val="2"/>
      <w:szCs w:val="22"/>
      <w:lang w:val="en-GB"/>
    </w:rPr>
  </w:style>
  <w:style w:type="table" w:customStyle="1" w:styleId="TableGrid11">
    <w:name w:val="TableGrid11"/>
    <w:basedOn w:val="TableNormal"/>
    <w:qFormat/>
    <w:rsid w:val="00CC3D1A"/>
    <w:pPr>
      <w:widowControl w:val="0"/>
      <w:autoSpaceDE w:val="0"/>
      <w:autoSpaceDN w:val="0"/>
      <w:adjustRightInd w:val="0"/>
      <w:spacing w:after="120" w:line="259" w:lineRule="auto"/>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sid w:val="00CC3D1A"/>
    <w:pPr>
      <w:spacing w:after="160" w:line="259"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8139">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140193952">
      <w:bodyDiv w:val="1"/>
      <w:marLeft w:val="0"/>
      <w:marRight w:val="0"/>
      <w:marTop w:val="0"/>
      <w:marBottom w:val="0"/>
      <w:divBdr>
        <w:top w:val="none" w:sz="0" w:space="0" w:color="auto"/>
        <w:left w:val="none" w:sz="0" w:space="0" w:color="auto"/>
        <w:bottom w:val="none" w:sz="0" w:space="0" w:color="auto"/>
        <w:right w:val="none" w:sz="0" w:space="0" w:color="auto"/>
      </w:divBdr>
    </w:div>
    <w:div w:id="161235968">
      <w:bodyDiv w:val="1"/>
      <w:marLeft w:val="0"/>
      <w:marRight w:val="0"/>
      <w:marTop w:val="0"/>
      <w:marBottom w:val="0"/>
      <w:divBdr>
        <w:top w:val="none" w:sz="0" w:space="0" w:color="auto"/>
        <w:left w:val="none" w:sz="0" w:space="0" w:color="auto"/>
        <w:bottom w:val="none" w:sz="0" w:space="0" w:color="auto"/>
        <w:right w:val="none" w:sz="0" w:space="0" w:color="auto"/>
      </w:divBdr>
    </w:div>
    <w:div w:id="179661289">
      <w:bodyDiv w:val="1"/>
      <w:marLeft w:val="0"/>
      <w:marRight w:val="0"/>
      <w:marTop w:val="0"/>
      <w:marBottom w:val="0"/>
      <w:divBdr>
        <w:top w:val="none" w:sz="0" w:space="0" w:color="auto"/>
        <w:left w:val="none" w:sz="0" w:space="0" w:color="auto"/>
        <w:bottom w:val="none" w:sz="0" w:space="0" w:color="auto"/>
        <w:right w:val="none" w:sz="0" w:space="0" w:color="auto"/>
      </w:divBdr>
    </w:div>
    <w:div w:id="181096899">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25804102">
      <w:bodyDiv w:val="1"/>
      <w:marLeft w:val="0"/>
      <w:marRight w:val="0"/>
      <w:marTop w:val="0"/>
      <w:marBottom w:val="0"/>
      <w:divBdr>
        <w:top w:val="none" w:sz="0" w:space="0" w:color="auto"/>
        <w:left w:val="none" w:sz="0" w:space="0" w:color="auto"/>
        <w:bottom w:val="none" w:sz="0" w:space="0" w:color="auto"/>
        <w:right w:val="none" w:sz="0" w:space="0" w:color="auto"/>
      </w:divBdr>
    </w:div>
    <w:div w:id="230235406">
      <w:bodyDiv w:val="1"/>
      <w:marLeft w:val="0"/>
      <w:marRight w:val="0"/>
      <w:marTop w:val="0"/>
      <w:marBottom w:val="0"/>
      <w:divBdr>
        <w:top w:val="none" w:sz="0" w:space="0" w:color="auto"/>
        <w:left w:val="none" w:sz="0" w:space="0" w:color="auto"/>
        <w:bottom w:val="none" w:sz="0" w:space="0" w:color="auto"/>
        <w:right w:val="none" w:sz="0" w:space="0" w:color="auto"/>
      </w:divBdr>
    </w:div>
    <w:div w:id="233323259">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77838685">
      <w:bodyDiv w:val="1"/>
      <w:marLeft w:val="0"/>
      <w:marRight w:val="0"/>
      <w:marTop w:val="0"/>
      <w:marBottom w:val="0"/>
      <w:divBdr>
        <w:top w:val="none" w:sz="0" w:space="0" w:color="auto"/>
        <w:left w:val="none" w:sz="0" w:space="0" w:color="auto"/>
        <w:bottom w:val="none" w:sz="0" w:space="0" w:color="auto"/>
        <w:right w:val="none" w:sz="0" w:space="0" w:color="auto"/>
      </w:divBdr>
      <w:divsChild>
        <w:div w:id="1489251219">
          <w:marLeft w:val="994"/>
          <w:marRight w:val="0"/>
          <w:marTop w:val="80"/>
          <w:marBottom w:val="80"/>
          <w:divBdr>
            <w:top w:val="none" w:sz="0" w:space="0" w:color="auto"/>
            <w:left w:val="none" w:sz="0" w:space="0" w:color="auto"/>
            <w:bottom w:val="none" w:sz="0" w:space="0" w:color="auto"/>
            <w:right w:val="none" w:sz="0" w:space="0" w:color="auto"/>
          </w:divBdr>
        </w:div>
        <w:div w:id="319697411">
          <w:marLeft w:val="994"/>
          <w:marRight w:val="0"/>
          <w:marTop w:val="80"/>
          <w:marBottom w:val="80"/>
          <w:divBdr>
            <w:top w:val="none" w:sz="0" w:space="0" w:color="auto"/>
            <w:left w:val="none" w:sz="0" w:space="0" w:color="auto"/>
            <w:bottom w:val="none" w:sz="0" w:space="0" w:color="auto"/>
            <w:right w:val="none" w:sz="0" w:space="0" w:color="auto"/>
          </w:divBdr>
        </w:div>
        <w:div w:id="904028841">
          <w:marLeft w:val="1541"/>
          <w:marRight w:val="0"/>
          <w:marTop w:val="80"/>
          <w:marBottom w:val="80"/>
          <w:divBdr>
            <w:top w:val="none" w:sz="0" w:space="0" w:color="auto"/>
            <w:left w:val="none" w:sz="0" w:space="0" w:color="auto"/>
            <w:bottom w:val="none" w:sz="0" w:space="0" w:color="auto"/>
            <w:right w:val="none" w:sz="0" w:space="0" w:color="auto"/>
          </w:divBdr>
        </w:div>
        <w:div w:id="513960965">
          <w:marLeft w:val="1541"/>
          <w:marRight w:val="0"/>
          <w:marTop w:val="80"/>
          <w:marBottom w:val="80"/>
          <w:divBdr>
            <w:top w:val="none" w:sz="0" w:space="0" w:color="auto"/>
            <w:left w:val="none" w:sz="0" w:space="0" w:color="auto"/>
            <w:bottom w:val="none" w:sz="0" w:space="0" w:color="auto"/>
            <w:right w:val="none" w:sz="0" w:space="0" w:color="auto"/>
          </w:divBdr>
        </w:div>
        <w:div w:id="226261117">
          <w:marLeft w:val="1541"/>
          <w:marRight w:val="0"/>
          <w:marTop w:val="80"/>
          <w:marBottom w:val="80"/>
          <w:divBdr>
            <w:top w:val="none" w:sz="0" w:space="0" w:color="auto"/>
            <w:left w:val="none" w:sz="0" w:space="0" w:color="auto"/>
            <w:bottom w:val="none" w:sz="0" w:space="0" w:color="auto"/>
            <w:right w:val="none" w:sz="0" w:space="0" w:color="auto"/>
          </w:divBdr>
        </w:div>
        <w:div w:id="1124344060">
          <w:marLeft w:val="1541"/>
          <w:marRight w:val="0"/>
          <w:marTop w:val="80"/>
          <w:marBottom w:val="80"/>
          <w:divBdr>
            <w:top w:val="none" w:sz="0" w:space="0" w:color="auto"/>
            <w:left w:val="none" w:sz="0" w:space="0" w:color="auto"/>
            <w:bottom w:val="none" w:sz="0" w:space="0" w:color="auto"/>
            <w:right w:val="none" w:sz="0" w:space="0" w:color="auto"/>
          </w:divBdr>
        </w:div>
        <w:div w:id="1174496020">
          <w:marLeft w:val="1541"/>
          <w:marRight w:val="0"/>
          <w:marTop w:val="80"/>
          <w:marBottom w:val="80"/>
          <w:divBdr>
            <w:top w:val="none" w:sz="0" w:space="0" w:color="auto"/>
            <w:left w:val="none" w:sz="0" w:space="0" w:color="auto"/>
            <w:bottom w:val="none" w:sz="0" w:space="0" w:color="auto"/>
            <w:right w:val="none" w:sz="0" w:space="0" w:color="auto"/>
          </w:divBdr>
        </w:div>
        <w:div w:id="1009797906">
          <w:marLeft w:val="1541"/>
          <w:marRight w:val="0"/>
          <w:marTop w:val="80"/>
          <w:marBottom w:val="80"/>
          <w:divBdr>
            <w:top w:val="none" w:sz="0" w:space="0" w:color="auto"/>
            <w:left w:val="none" w:sz="0" w:space="0" w:color="auto"/>
            <w:bottom w:val="none" w:sz="0" w:space="0" w:color="auto"/>
            <w:right w:val="none" w:sz="0" w:space="0" w:color="auto"/>
          </w:divBdr>
        </w:div>
      </w:divsChild>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69113682">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5491337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3963311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75821821">
      <w:bodyDiv w:val="1"/>
      <w:marLeft w:val="0"/>
      <w:marRight w:val="0"/>
      <w:marTop w:val="0"/>
      <w:marBottom w:val="0"/>
      <w:divBdr>
        <w:top w:val="none" w:sz="0" w:space="0" w:color="auto"/>
        <w:left w:val="none" w:sz="0" w:space="0" w:color="auto"/>
        <w:bottom w:val="none" w:sz="0" w:space="0" w:color="auto"/>
        <w:right w:val="none" w:sz="0" w:space="0" w:color="auto"/>
      </w:divBdr>
      <w:divsChild>
        <w:div w:id="1824540665">
          <w:marLeft w:val="994"/>
          <w:marRight w:val="0"/>
          <w:marTop w:val="80"/>
          <w:marBottom w:val="80"/>
          <w:divBdr>
            <w:top w:val="none" w:sz="0" w:space="0" w:color="auto"/>
            <w:left w:val="none" w:sz="0" w:space="0" w:color="auto"/>
            <w:bottom w:val="none" w:sz="0" w:space="0" w:color="auto"/>
            <w:right w:val="none" w:sz="0" w:space="0" w:color="auto"/>
          </w:divBdr>
        </w:div>
        <w:div w:id="1429422782">
          <w:marLeft w:val="994"/>
          <w:marRight w:val="0"/>
          <w:marTop w:val="80"/>
          <w:marBottom w:val="80"/>
          <w:divBdr>
            <w:top w:val="none" w:sz="0" w:space="0" w:color="auto"/>
            <w:left w:val="none" w:sz="0" w:space="0" w:color="auto"/>
            <w:bottom w:val="none" w:sz="0" w:space="0" w:color="auto"/>
            <w:right w:val="none" w:sz="0" w:space="0" w:color="auto"/>
          </w:divBdr>
        </w:div>
        <w:div w:id="477577423">
          <w:marLeft w:val="1541"/>
          <w:marRight w:val="0"/>
          <w:marTop w:val="80"/>
          <w:marBottom w:val="80"/>
          <w:divBdr>
            <w:top w:val="none" w:sz="0" w:space="0" w:color="auto"/>
            <w:left w:val="none" w:sz="0" w:space="0" w:color="auto"/>
            <w:bottom w:val="none" w:sz="0" w:space="0" w:color="auto"/>
            <w:right w:val="none" w:sz="0" w:space="0" w:color="auto"/>
          </w:divBdr>
        </w:div>
        <w:div w:id="1353066603">
          <w:marLeft w:val="1541"/>
          <w:marRight w:val="0"/>
          <w:marTop w:val="80"/>
          <w:marBottom w:val="80"/>
          <w:divBdr>
            <w:top w:val="none" w:sz="0" w:space="0" w:color="auto"/>
            <w:left w:val="none" w:sz="0" w:space="0" w:color="auto"/>
            <w:bottom w:val="none" w:sz="0" w:space="0" w:color="auto"/>
            <w:right w:val="none" w:sz="0" w:space="0" w:color="auto"/>
          </w:divBdr>
        </w:div>
        <w:div w:id="1091969482">
          <w:marLeft w:val="1541"/>
          <w:marRight w:val="0"/>
          <w:marTop w:val="80"/>
          <w:marBottom w:val="80"/>
          <w:divBdr>
            <w:top w:val="none" w:sz="0" w:space="0" w:color="auto"/>
            <w:left w:val="none" w:sz="0" w:space="0" w:color="auto"/>
            <w:bottom w:val="none" w:sz="0" w:space="0" w:color="auto"/>
            <w:right w:val="none" w:sz="0" w:space="0" w:color="auto"/>
          </w:divBdr>
        </w:div>
        <w:div w:id="2123724969">
          <w:marLeft w:val="1541"/>
          <w:marRight w:val="0"/>
          <w:marTop w:val="80"/>
          <w:marBottom w:val="80"/>
          <w:divBdr>
            <w:top w:val="none" w:sz="0" w:space="0" w:color="auto"/>
            <w:left w:val="none" w:sz="0" w:space="0" w:color="auto"/>
            <w:bottom w:val="none" w:sz="0" w:space="0" w:color="auto"/>
            <w:right w:val="none" w:sz="0" w:space="0" w:color="auto"/>
          </w:divBdr>
        </w:div>
        <w:div w:id="1924340922">
          <w:marLeft w:val="1541"/>
          <w:marRight w:val="0"/>
          <w:marTop w:val="80"/>
          <w:marBottom w:val="80"/>
          <w:divBdr>
            <w:top w:val="none" w:sz="0" w:space="0" w:color="auto"/>
            <w:left w:val="none" w:sz="0" w:space="0" w:color="auto"/>
            <w:bottom w:val="none" w:sz="0" w:space="0" w:color="auto"/>
            <w:right w:val="none" w:sz="0" w:space="0" w:color="auto"/>
          </w:divBdr>
        </w:div>
        <w:div w:id="86773288">
          <w:marLeft w:val="1541"/>
          <w:marRight w:val="0"/>
          <w:marTop w:val="80"/>
          <w:marBottom w:val="80"/>
          <w:divBdr>
            <w:top w:val="none" w:sz="0" w:space="0" w:color="auto"/>
            <w:left w:val="none" w:sz="0" w:space="0" w:color="auto"/>
            <w:bottom w:val="none" w:sz="0" w:space="0" w:color="auto"/>
            <w:right w:val="none" w:sz="0" w:space="0" w:color="auto"/>
          </w:divBdr>
        </w:div>
      </w:divsChild>
    </w:div>
    <w:div w:id="592591599">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8935469">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4549352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05857578">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53226315">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1020202">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03877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6111307">
      <w:bodyDiv w:val="1"/>
      <w:marLeft w:val="0"/>
      <w:marRight w:val="0"/>
      <w:marTop w:val="0"/>
      <w:marBottom w:val="0"/>
      <w:divBdr>
        <w:top w:val="none" w:sz="0" w:space="0" w:color="auto"/>
        <w:left w:val="none" w:sz="0" w:space="0" w:color="auto"/>
        <w:bottom w:val="none" w:sz="0" w:space="0" w:color="auto"/>
        <w:right w:val="none" w:sz="0" w:space="0" w:color="auto"/>
      </w:divBdr>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5650842">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5894976">
      <w:bodyDiv w:val="1"/>
      <w:marLeft w:val="0"/>
      <w:marRight w:val="0"/>
      <w:marTop w:val="0"/>
      <w:marBottom w:val="0"/>
      <w:divBdr>
        <w:top w:val="none" w:sz="0" w:space="0" w:color="auto"/>
        <w:left w:val="none" w:sz="0" w:space="0" w:color="auto"/>
        <w:bottom w:val="none" w:sz="0" w:space="0" w:color="auto"/>
        <w:right w:val="none" w:sz="0" w:space="0" w:color="auto"/>
      </w:divBdr>
    </w:div>
    <w:div w:id="1184251335">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8027965">
      <w:bodyDiv w:val="1"/>
      <w:marLeft w:val="0"/>
      <w:marRight w:val="0"/>
      <w:marTop w:val="0"/>
      <w:marBottom w:val="0"/>
      <w:divBdr>
        <w:top w:val="none" w:sz="0" w:space="0" w:color="auto"/>
        <w:left w:val="none" w:sz="0" w:space="0" w:color="auto"/>
        <w:bottom w:val="none" w:sz="0" w:space="0" w:color="auto"/>
        <w:right w:val="none" w:sz="0" w:space="0" w:color="auto"/>
      </w:divBdr>
    </w:div>
    <w:div w:id="1368800178">
      <w:bodyDiv w:val="1"/>
      <w:marLeft w:val="0"/>
      <w:marRight w:val="0"/>
      <w:marTop w:val="0"/>
      <w:marBottom w:val="0"/>
      <w:divBdr>
        <w:top w:val="none" w:sz="0" w:space="0" w:color="auto"/>
        <w:left w:val="none" w:sz="0" w:space="0" w:color="auto"/>
        <w:bottom w:val="none" w:sz="0" w:space="0" w:color="auto"/>
        <w:right w:val="none" w:sz="0" w:space="0" w:color="auto"/>
      </w:divBdr>
    </w:div>
    <w:div w:id="1386759457">
      <w:bodyDiv w:val="1"/>
      <w:marLeft w:val="0"/>
      <w:marRight w:val="0"/>
      <w:marTop w:val="0"/>
      <w:marBottom w:val="0"/>
      <w:divBdr>
        <w:top w:val="none" w:sz="0" w:space="0" w:color="auto"/>
        <w:left w:val="none" w:sz="0" w:space="0" w:color="auto"/>
        <w:bottom w:val="none" w:sz="0" w:space="0" w:color="auto"/>
        <w:right w:val="none" w:sz="0" w:space="0" w:color="auto"/>
      </w:divBdr>
      <w:divsChild>
        <w:div w:id="1645742790">
          <w:marLeft w:val="994"/>
          <w:marRight w:val="0"/>
          <w:marTop w:val="80"/>
          <w:marBottom w:val="80"/>
          <w:divBdr>
            <w:top w:val="none" w:sz="0" w:space="0" w:color="auto"/>
            <w:left w:val="none" w:sz="0" w:space="0" w:color="auto"/>
            <w:bottom w:val="none" w:sz="0" w:space="0" w:color="auto"/>
            <w:right w:val="none" w:sz="0" w:space="0" w:color="auto"/>
          </w:divBdr>
        </w:div>
        <w:div w:id="878051821">
          <w:marLeft w:val="994"/>
          <w:marRight w:val="0"/>
          <w:marTop w:val="80"/>
          <w:marBottom w:val="80"/>
          <w:divBdr>
            <w:top w:val="none" w:sz="0" w:space="0" w:color="auto"/>
            <w:left w:val="none" w:sz="0" w:space="0" w:color="auto"/>
            <w:bottom w:val="none" w:sz="0" w:space="0" w:color="auto"/>
            <w:right w:val="none" w:sz="0" w:space="0" w:color="auto"/>
          </w:divBdr>
        </w:div>
        <w:div w:id="1259944446">
          <w:marLeft w:val="1541"/>
          <w:marRight w:val="0"/>
          <w:marTop w:val="80"/>
          <w:marBottom w:val="80"/>
          <w:divBdr>
            <w:top w:val="none" w:sz="0" w:space="0" w:color="auto"/>
            <w:left w:val="none" w:sz="0" w:space="0" w:color="auto"/>
            <w:bottom w:val="none" w:sz="0" w:space="0" w:color="auto"/>
            <w:right w:val="none" w:sz="0" w:space="0" w:color="auto"/>
          </w:divBdr>
        </w:div>
        <w:div w:id="1758944602">
          <w:marLeft w:val="1541"/>
          <w:marRight w:val="0"/>
          <w:marTop w:val="80"/>
          <w:marBottom w:val="80"/>
          <w:divBdr>
            <w:top w:val="none" w:sz="0" w:space="0" w:color="auto"/>
            <w:left w:val="none" w:sz="0" w:space="0" w:color="auto"/>
            <w:bottom w:val="none" w:sz="0" w:space="0" w:color="auto"/>
            <w:right w:val="none" w:sz="0" w:space="0" w:color="auto"/>
          </w:divBdr>
        </w:div>
        <w:div w:id="325743221">
          <w:marLeft w:val="1541"/>
          <w:marRight w:val="0"/>
          <w:marTop w:val="80"/>
          <w:marBottom w:val="80"/>
          <w:divBdr>
            <w:top w:val="none" w:sz="0" w:space="0" w:color="auto"/>
            <w:left w:val="none" w:sz="0" w:space="0" w:color="auto"/>
            <w:bottom w:val="none" w:sz="0" w:space="0" w:color="auto"/>
            <w:right w:val="none" w:sz="0" w:space="0" w:color="auto"/>
          </w:divBdr>
        </w:div>
        <w:div w:id="1668023597">
          <w:marLeft w:val="1541"/>
          <w:marRight w:val="0"/>
          <w:marTop w:val="80"/>
          <w:marBottom w:val="80"/>
          <w:divBdr>
            <w:top w:val="none" w:sz="0" w:space="0" w:color="auto"/>
            <w:left w:val="none" w:sz="0" w:space="0" w:color="auto"/>
            <w:bottom w:val="none" w:sz="0" w:space="0" w:color="auto"/>
            <w:right w:val="none" w:sz="0" w:space="0" w:color="auto"/>
          </w:divBdr>
        </w:div>
        <w:div w:id="744423530">
          <w:marLeft w:val="1541"/>
          <w:marRight w:val="0"/>
          <w:marTop w:val="80"/>
          <w:marBottom w:val="80"/>
          <w:divBdr>
            <w:top w:val="none" w:sz="0" w:space="0" w:color="auto"/>
            <w:left w:val="none" w:sz="0" w:space="0" w:color="auto"/>
            <w:bottom w:val="none" w:sz="0" w:space="0" w:color="auto"/>
            <w:right w:val="none" w:sz="0" w:space="0" w:color="auto"/>
          </w:divBdr>
        </w:div>
        <w:div w:id="1816140173">
          <w:marLeft w:val="1541"/>
          <w:marRight w:val="0"/>
          <w:marTop w:val="80"/>
          <w:marBottom w:val="80"/>
          <w:divBdr>
            <w:top w:val="none" w:sz="0" w:space="0" w:color="auto"/>
            <w:left w:val="none" w:sz="0" w:space="0" w:color="auto"/>
            <w:bottom w:val="none" w:sz="0" w:space="0" w:color="auto"/>
            <w:right w:val="none" w:sz="0" w:space="0" w:color="auto"/>
          </w:divBdr>
        </w:div>
      </w:divsChild>
    </w:div>
    <w:div w:id="1423451150">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3061318">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7714054">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74720974">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01708650">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7577932">
      <w:bodyDiv w:val="1"/>
      <w:marLeft w:val="0"/>
      <w:marRight w:val="0"/>
      <w:marTop w:val="0"/>
      <w:marBottom w:val="0"/>
      <w:divBdr>
        <w:top w:val="none" w:sz="0" w:space="0" w:color="auto"/>
        <w:left w:val="none" w:sz="0" w:space="0" w:color="auto"/>
        <w:bottom w:val="none" w:sz="0" w:space="0" w:color="auto"/>
        <w:right w:val="none" w:sz="0" w:space="0" w:color="auto"/>
      </w:divBdr>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8667881">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893076480">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3512640">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100723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22"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A4A54-0992-49B4-A382-66560BB15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4837</TotalTime>
  <Pages>11</Pages>
  <Words>5151</Words>
  <Characters>29367</Characters>
  <Application>Microsoft Office Word</Application>
  <DocSecurity>0</DocSecurity>
  <Lines>244</Lines>
  <Paragraphs>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Ebrahim2</cp:lastModifiedBy>
  <cp:revision>1602</cp:revision>
  <cp:lastPrinted>2012-03-15T10:36:00Z</cp:lastPrinted>
  <dcterms:created xsi:type="dcterms:W3CDTF">2022-11-06T10:45:00Z</dcterms:created>
  <dcterms:modified xsi:type="dcterms:W3CDTF">2023-05-15T08:55:00Z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